
<file path=[Content_Types].xml><?xml version="1.0" encoding="utf-8"?>
<Types xmlns="http://schemas.openxmlformats.org/package/2006/content-types">
  <Default Extension="xlsx" ContentType="application/vnd.openxmlformats-officedocument.spreadsheetml.sheet"/>
  <Default Extension="xml" ContentType="application/xml"/>
  <Default Extension="png" ContentType="image/png"/>
  <Default Extension="rels" ContentType="application/vnd.openxmlformats-package.relationships+xml"/>
  <Override PartName="/word/charts/chart29.xml" ContentType="application/vnd.openxmlformats-officedocument.drawingml.chart+xml"/>
  <Override PartName="/word/charts/chart3.xml" ContentType="application/vnd.openxmlformats-officedocument.drawingml.chart+xml"/>
  <Override PartName="/word/charts/chart11.xml" ContentType="application/vnd.openxmlformats-officedocument.drawingml.chart+xml"/>
  <Override PartName="/word/charts/chart20.xml" ContentType="application/vnd.openxmlformats-officedocument.drawingml.chart+xml"/>
  <Override PartName="/word/numbering.xml" ContentType="application/vnd.openxmlformats-officedocument.wordprocessingml.numbering+xml"/>
  <Override PartName="/customXml/itemProps2.xml" ContentType="application/vnd.openxmlformats-officedocument.customXmlProperties+xml"/>
  <Override PartName="/word/theme/themeOverride21.xml" ContentType="application/vnd.openxmlformats-officedocument.themeOverride+xml"/>
  <Override PartName="/word/charts/chart12.xml" ContentType="application/vnd.openxmlformats-officedocument.drawingml.chart+xml"/>
  <Override PartName="/word/charts/chart4.xml" ContentType="application/vnd.openxmlformats-officedocument.drawingml.chart+xml"/>
  <Override PartName="/customXml/itemProps1.xml" ContentType="application/vnd.openxmlformats-officedocument.customXmlProperties+xml"/>
  <Override PartName="/word/charts/chart21.xml" ContentType="application/vnd.openxmlformats-officedocument.drawingml.chart+xml"/>
  <Override PartName="/word/theme/themeOverride6.xml" ContentType="application/vnd.openxmlformats-officedocument.themeOverride+xml"/>
  <Override PartName="/word/charts/chart30.xml" ContentType="application/vnd.openxmlformats-officedocument.drawingml.chart+xml"/>
  <Override PartName="/word/charts/chart13.xml" ContentType="application/vnd.openxmlformats-officedocument.drawingml.chart+xml"/>
  <Override PartName="/word/charts/chart27.xml" ContentType="application/vnd.openxmlformats-officedocument.drawingml.chart+xml"/>
  <Override PartName="/word/charts/chart26.xml" ContentType="application/vnd.openxmlformats-officedocument.drawingml.chart+xml"/>
  <Override PartName="/docProps/core.xml" ContentType="application/vnd.openxmlformats-package.core-properties+xml"/>
  <Override PartName="/word/charts/chart14.xml" ContentType="application/vnd.openxmlformats-officedocument.drawingml.chart+xml"/>
  <Override PartName="/word/theme/themeOverride31.xml" ContentType="application/vnd.openxmlformats-officedocument.themeOverride+xml"/>
  <Override PartName="/word/charts/chart1.xml" ContentType="application/vnd.openxmlformats-officedocument.drawingml.chart+xml"/>
  <Override PartName="/word/charts/chart31.xml" ContentType="application/vnd.openxmlformats-officedocument.drawingml.chart+xml"/>
  <Override PartName="/word/charts/chart28.xml" ContentType="application/vnd.openxmlformats-officedocument.drawingml.chart+xml"/>
  <Override PartName="/word/charts/chart2.xml" ContentType="application/vnd.openxmlformats-officedocument.drawingml.chart+xml"/>
  <Override PartName="/word/charts/chart15.xml" ContentType="application/vnd.openxmlformats-officedocument.drawingml.chart+xml"/>
  <Override PartName="/word/charts/chart32.xml" ContentType="application/vnd.openxmlformats-officedocument.drawingml.chart+xml"/>
  <Override PartName="/word/theme/theme1.xml" ContentType="application/vnd.openxmlformats-officedocument.theme+xml"/>
  <Override PartName="/word/charts/chart16.xml" ContentType="application/vnd.openxmlformats-officedocument.drawingml.chart+xml"/>
  <Override PartName="/word/charts/chart24.xml" ContentType="application/vnd.openxmlformats-officedocument.drawingml.chart+xml"/>
  <Override PartName="/word/charts/chart33.xml" ContentType="application/vnd.openxmlformats-officedocument.drawingml.chart+xml"/>
  <Override PartName="/word/footer1.xml" ContentType="application/vnd.openxmlformats-officedocument.wordprocessingml.footer+xml"/>
  <Override PartName="/word/charts/chart8.xml" ContentType="application/vnd.openxmlformats-officedocument.drawingml.chart+xml"/>
  <Override PartName="/word/settings.xml" ContentType="application/vnd.openxmlformats-officedocument.wordprocessingml.settings+xml"/>
  <Override PartName="/word/charts/chart17.xml" ContentType="application/vnd.openxmlformats-officedocument.drawingml.chart+xml"/>
  <Override PartName="/word/charts/chart9.xml" ContentType="application/vnd.openxmlformats-officedocument.drawingml.chart+xml"/>
  <Override PartName="/word/charts/chart25.xml" ContentType="application/vnd.openxmlformats-officedocument.drawingml.chart+xml"/>
  <Override PartName="/word/document.xml" ContentType="application/vnd.openxmlformats-officedocument.wordprocessingml.document.main+xml"/>
  <Override PartName="/word/footer2.xml" ContentType="application/vnd.openxmlformats-officedocument.wordprocessingml.footer+xml"/>
  <Override PartName="/word/theme/themeOverride17.xml" ContentType="application/vnd.openxmlformats-officedocument.themeOverride+xml"/>
  <Override PartName="/word/charts/chart34.xml" ContentType="application/vnd.openxmlformats-officedocument.drawingml.chart+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charts/chart22.xml" ContentType="application/vnd.openxmlformats-officedocument.drawingml.chart+xml"/>
  <Override PartName="/word/theme/themeOverride30.xml" ContentType="application/vnd.openxmlformats-officedocument.themeOverride+xml"/>
  <Override PartName="/word/charts/chart5.xml" ContentType="application/vnd.openxmlformats-officedocument.drawingml.chart+xml"/>
  <Override PartName="/word/theme/themeOverride18.xml" ContentType="application/vnd.openxmlformats-officedocument.themeOverride+xml"/>
  <Override PartName="/word/charts/chart18.xml" ContentType="application/vnd.openxmlformats-officedocument.drawingml.chart+xml"/>
  <Override PartName="/docProps/custom.xml" ContentType="application/vnd.openxmlformats-officedocument.custom-properties+xml"/>
  <Override PartName="/word/charts/chart23.xml" ContentType="application/vnd.openxmlformats-officedocument.drawingml.chart+xml"/>
  <Override PartName="/word/theme/themeOverride10.xml" ContentType="application/vnd.openxmlformats-officedocument.themeOverride+xml"/>
  <Override PartName="/word/charts/chart10.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24.xml" ContentType="application/vnd.openxmlformats-officedocument.themeOverride+xml"/>
  <Override PartName="/word/charts/chart19.xml" ContentType="application/vnd.openxmlformats-officedocument.drawingml.chart+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both"/>
        <w:rPr>
          <w:rFonts w:ascii="楷体" w:cs="楷体" w:eastAsia="楷体" w:hAnsi="楷体" w:hint="eastAsia"/>
          <w:b/>
          <w:bCs/>
          <w:kern w:val="36"/>
          <w:sz w:val="72"/>
          <w:szCs w:val="72"/>
        </w:rPr>
      </w:pPr>
    </w:p>
    <w:p>
      <w:pPr>
        <w:pStyle w:val="style0"/>
        <w:jc w:val="both"/>
        <w:rPr>
          <w:rFonts w:ascii="楷体" w:cs="楷体" w:eastAsia="楷体" w:hAnsi="楷体" w:hint="eastAsia"/>
          <w:b/>
          <w:bCs/>
          <w:kern w:val="36"/>
          <w:sz w:val="72"/>
          <w:szCs w:val="72"/>
        </w:rPr>
      </w:pPr>
    </w:p>
    <w:p>
      <w:pPr>
        <w:pStyle w:val="style0"/>
        <w:jc w:val="both"/>
        <w:rPr>
          <w:rFonts w:ascii="楷体" w:cs="楷体" w:eastAsia="楷体" w:hAnsi="楷体" w:hint="eastAsia"/>
          <w:b/>
          <w:bCs/>
          <w:kern w:val="36"/>
          <w:sz w:val="72"/>
          <w:szCs w:val="72"/>
        </w:rPr>
      </w:pPr>
    </w:p>
    <w:p>
      <w:pPr>
        <w:pStyle w:val="style0"/>
        <w:jc w:val="center"/>
        <w:rPr>
          <w:rFonts w:ascii="楷体" w:cs="楷体" w:eastAsia="楷体" w:hAnsi="楷体" w:hint="eastAsia"/>
          <w:b/>
          <w:bCs/>
          <w:kern w:val="36"/>
          <w:sz w:val="72"/>
          <w:szCs w:val="72"/>
          <w:lang w:eastAsia="zh-CN"/>
        </w:rPr>
      </w:pPr>
      <w:r>
        <w:rPr>
          <w:rFonts w:ascii="楷体" w:cs="楷体" w:eastAsia="楷体" w:hAnsi="楷体" w:hint="eastAsia"/>
          <w:b/>
          <w:bCs/>
          <w:kern w:val="36"/>
          <w:sz w:val="72"/>
          <w:szCs w:val="72"/>
        </w:rPr>
        <w:t>201</w:t>
      </w:r>
      <w:r>
        <w:rPr>
          <w:rFonts w:ascii="楷体" w:cs="楷体" w:eastAsia="楷体" w:hAnsi="楷体" w:hint="eastAsia"/>
          <w:b/>
          <w:bCs/>
          <w:kern w:val="36"/>
          <w:sz w:val="72"/>
          <w:szCs w:val="72"/>
          <w:lang w:val="en-US" w:eastAsia="zh-CN"/>
        </w:rPr>
        <w:t>8</w:t>
      </w:r>
      <w:r>
        <w:rPr>
          <w:rFonts w:ascii="楷体" w:cs="楷体" w:eastAsia="楷体" w:hAnsi="楷体" w:hint="eastAsia"/>
          <w:b/>
          <w:bCs/>
          <w:kern w:val="36"/>
          <w:sz w:val="72"/>
          <w:szCs w:val="72"/>
        </w:rPr>
        <w:t>年</w:t>
      </w:r>
      <w:r>
        <w:rPr>
          <w:rFonts w:ascii="楷体" w:cs="楷体" w:eastAsia="楷体" w:hAnsi="楷体" w:hint="eastAsia"/>
          <w:b/>
          <w:bCs/>
          <w:kern w:val="36"/>
          <w:sz w:val="72"/>
          <w:szCs w:val="72"/>
          <w:lang w:val="en-US" w:eastAsia="zh-CN"/>
        </w:rPr>
        <w:t>汕尾市</w:t>
      </w:r>
      <w:r>
        <w:rPr>
          <w:rFonts w:ascii="楷体" w:cs="楷体" w:eastAsia="楷体" w:hAnsi="楷体" w:hint="eastAsia"/>
          <w:b/>
          <w:bCs/>
          <w:kern w:val="36"/>
          <w:sz w:val="72"/>
          <w:szCs w:val="72"/>
        </w:rPr>
        <w:t>居</w:t>
      </w:r>
      <w:r>
        <w:rPr>
          <w:rFonts w:ascii="楷体" w:cs="楷体" w:eastAsia="楷体" w:hAnsi="楷体" w:hint="eastAsia"/>
          <w:b/>
          <w:bCs/>
          <w:kern w:val="36"/>
          <w:sz w:val="72"/>
          <w:szCs w:val="72"/>
          <w:lang w:eastAsia="zh-CN"/>
        </w:rPr>
        <w:t>民</w:t>
      </w:r>
    </w:p>
    <w:p>
      <w:pPr>
        <w:pStyle w:val="style0"/>
        <w:jc w:val="center"/>
        <w:rPr>
          <w:rFonts w:ascii="楷体" w:cs="楷体" w:eastAsia="楷体" w:hAnsi="楷体" w:hint="eastAsia"/>
          <w:b/>
          <w:bCs/>
          <w:kern w:val="36"/>
          <w:sz w:val="72"/>
          <w:szCs w:val="72"/>
        </w:rPr>
      </w:pPr>
      <w:r>
        <w:rPr>
          <w:rFonts w:ascii="楷体" w:cs="楷体" w:eastAsia="楷体" w:hAnsi="楷体" w:hint="eastAsia"/>
          <w:b/>
          <w:bCs/>
          <w:kern w:val="36"/>
          <w:sz w:val="72"/>
          <w:szCs w:val="72"/>
          <w:lang w:eastAsia="zh-CN"/>
        </w:rPr>
        <w:t>健康素养</w:t>
      </w:r>
      <w:r>
        <w:rPr>
          <w:rFonts w:ascii="楷体" w:cs="楷体" w:eastAsia="楷体" w:hAnsi="楷体" w:hint="eastAsia"/>
          <w:b/>
          <w:bCs/>
          <w:kern w:val="36"/>
          <w:sz w:val="72"/>
          <w:szCs w:val="72"/>
        </w:rPr>
        <w:t>监测调查报告</w:t>
      </w:r>
    </w:p>
    <w:p>
      <w:pPr>
        <w:pStyle w:val="style0"/>
        <w:jc w:val="center"/>
        <w:rPr>
          <w:rFonts w:ascii="楷体" w:cs="楷体" w:eastAsia="楷体" w:hAnsi="楷体" w:hint="eastAsia"/>
          <w:b/>
          <w:bCs/>
          <w:kern w:val="36"/>
          <w:sz w:val="72"/>
          <w:szCs w:val="72"/>
        </w:rPr>
      </w:pPr>
    </w:p>
    <w:p>
      <w:pPr>
        <w:pStyle w:val="style0"/>
        <w:jc w:val="center"/>
        <w:rPr>
          <w:rFonts w:ascii="楷体" w:cs="楷体" w:eastAsia="楷体" w:hAnsi="楷体" w:hint="eastAsia"/>
          <w:b/>
          <w:bCs/>
          <w:kern w:val="36"/>
          <w:sz w:val="72"/>
          <w:szCs w:val="72"/>
        </w:rPr>
      </w:pPr>
    </w:p>
    <w:p>
      <w:pPr>
        <w:pStyle w:val="style0"/>
        <w:jc w:val="center"/>
        <w:rPr>
          <w:rFonts w:ascii="楷体" w:cs="楷体" w:eastAsia="楷体" w:hAnsi="楷体" w:hint="eastAsia"/>
          <w:b/>
          <w:bCs/>
          <w:kern w:val="36"/>
          <w:sz w:val="72"/>
          <w:szCs w:val="72"/>
        </w:rPr>
      </w:pPr>
    </w:p>
    <w:p>
      <w:pPr>
        <w:pStyle w:val="style0"/>
        <w:jc w:val="center"/>
        <w:rPr>
          <w:rFonts w:ascii="楷体" w:cs="楷体" w:eastAsia="楷体" w:hAnsi="楷体" w:hint="eastAsia"/>
          <w:b/>
          <w:bCs/>
          <w:kern w:val="36"/>
          <w:sz w:val="72"/>
          <w:szCs w:val="72"/>
        </w:rPr>
      </w:pPr>
    </w:p>
    <w:p>
      <w:pPr>
        <w:pStyle w:val="style0"/>
        <w:jc w:val="center"/>
        <w:rPr>
          <w:rFonts w:ascii="楷体" w:cs="楷体" w:eastAsia="楷体" w:hAnsi="楷体" w:hint="eastAsia"/>
          <w:b/>
          <w:bCs/>
          <w:kern w:val="36"/>
          <w:sz w:val="72"/>
          <w:szCs w:val="72"/>
        </w:rPr>
      </w:pPr>
    </w:p>
    <w:p>
      <w:pPr>
        <w:pStyle w:val="style0"/>
        <w:jc w:val="center"/>
        <w:rPr>
          <w:rFonts w:ascii="楷体" w:cs="楷体" w:eastAsia="楷体" w:hAnsi="楷体" w:hint="eastAsia"/>
          <w:b/>
          <w:bCs/>
          <w:kern w:val="36"/>
          <w:sz w:val="72"/>
          <w:szCs w:val="72"/>
        </w:rPr>
      </w:pPr>
    </w:p>
    <w:p>
      <w:pPr>
        <w:pStyle w:val="style0"/>
        <w:jc w:val="center"/>
        <w:rPr>
          <w:rFonts w:ascii="Times New Roman" w:hAnsi="Times New Roman"/>
        </w:rPr>
      </w:pPr>
    </w:p>
    <w:p>
      <w:pPr>
        <w:pStyle w:val="style0"/>
        <w:jc w:val="center"/>
        <w:rPr>
          <w:rFonts w:ascii="Times New Roman" w:hAnsi="Times New Roman"/>
        </w:rPr>
      </w:pPr>
    </w:p>
    <w:p>
      <w:pPr>
        <w:pStyle w:val="style0"/>
        <w:spacing w:lineRule="auto" w:line="360"/>
        <w:jc w:val="center"/>
        <w:rPr>
          <w:rFonts w:ascii="黑体" w:cs="黑体" w:eastAsia="黑体" w:hAnsi="黑体" w:hint="eastAsia"/>
          <w:b/>
          <w:bCs/>
          <w:sz w:val="44"/>
          <w:szCs w:val="44"/>
          <w:lang w:val="en-US" w:eastAsia="zh-CN"/>
        </w:rPr>
      </w:pPr>
      <w:r>
        <w:rPr>
          <w:rFonts w:ascii="黑体" w:cs="黑体" w:eastAsia="黑体" w:hAnsi="黑体" w:hint="eastAsia"/>
          <w:b/>
          <w:bCs/>
          <w:sz w:val="44"/>
          <w:szCs w:val="44"/>
          <w:lang w:val="en-US" w:eastAsia="zh-CN"/>
        </w:rPr>
        <w:t>汕 尾 市 健 康 教 育 所</w:t>
      </w:r>
    </w:p>
    <w:p>
      <w:pPr>
        <w:pStyle w:val="style0"/>
        <w:spacing w:lineRule="auto" w:line="360"/>
        <w:jc w:val="center"/>
        <w:rPr>
          <w:rFonts w:ascii="黑体" w:cs="黑体" w:eastAsia="黑体" w:hAnsi="黑体" w:hint="eastAsia"/>
          <w:b/>
          <w:bCs/>
          <w:sz w:val="44"/>
          <w:szCs w:val="44"/>
          <w:lang w:val="en-US" w:eastAsia="zh-CN"/>
        </w:rPr>
      </w:pPr>
      <w:r>
        <w:rPr>
          <w:rFonts w:ascii="黑体" w:cs="黑体" w:eastAsia="黑体" w:hAnsi="黑体" w:hint="eastAsia"/>
          <w:b/>
          <w:bCs/>
          <w:sz w:val="44"/>
          <w:szCs w:val="44"/>
          <w:lang w:val="en-US" w:eastAsia="zh-CN"/>
        </w:rPr>
        <w:t>广东药科大学公共卫生学院</w:t>
      </w:r>
    </w:p>
    <w:p>
      <w:pPr>
        <w:pStyle w:val="style62"/>
        <w:adjustRightInd w:val="false"/>
        <w:snapToGrid w:val="false"/>
        <w:spacing w:lineRule="auto" w:line="360"/>
        <w:rPr>
          <w:rFonts w:ascii="宋体" w:eastAsia="宋体" w:hAnsi="宋体" w:hint="eastAsia"/>
          <w:color w:val="000000"/>
        </w:rPr>
      </w:pPr>
    </w:p>
    <w:p>
      <w:pPr>
        <w:pStyle w:val="style62"/>
        <w:adjustRightInd w:val="false"/>
        <w:snapToGrid w:val="false"/>
        <w:spacing w:lineRule="auto" w:line="360"/>
        <w:rPr>
          <w:rFonts w:ascii="宋体" w:eastAsia="宋体" w:hAnsi="宋体" w:hint="eastAsia"/>
          <w:color w:val="000000"/>
        </w:rPr>
        <w:sectPr>
          <w:footerReference w:type="default" r:id="rId2"/>
          <w:pgSz w:w="11906" w:h="16838" w:orient="portrait"/>
          <w:pgMar w:top="1440" w:right="1797" w:bottom="1440" w:left="1701" w:header="851" w:footer="992" w:gutter="0"/>
          <w:pgNumType w:fmt="decimal" w:start="1"/>
          <w:cols w:space="425" w:num="1"/>
          <w:docGrid w:type="linesAndChars" w:linePitch="312" w:charSpace="0"/>
        </w:sectPr>
      </w:pPr>
    </w:p>
    <w:p>
      <w:pPr>
        <w:pStyle w:val="style62"/>
        <w:adjustRightInd w:val="false"/>
        <w:snapToGrid w:val="false"/>
        <w:spacing w:lineRule="auto" w:line="360"/>
        <w:rPr>
          <w:rFonts w:ascii="宋体" w:eastAsia="宋体" w:hAnsi="宋体"/>
          <w:color w:val="000000"/>
        </w:rPr>
      </w:pPr>
      <w:r>
        <w:rPr>
          <w:rFonts w:ascii="宋体" w:eastAsia="宋体" w:hAnsi="宋体" w:hint="eastAsia"/>
          <w:color w:val="000000"/>
        </w:rPr>
        <w:t>2018年汕尾市居民健康素养监测调查报告</w:t>
      </w:r>
    </w:p>
    <w:p>
      <w:pPr>
        <w:pStyle w:val="style0"/>
        <w:adjustRightInd w:val="false"/>
        <w:snapToGrid w:val="false"/>
        <w:spacing w:lineRule="auto" w:line="360"/>
        <w:jc w:val="center"/>
        <w:rPr>
          <w:rFonts w:ascii="宋体" w:hAnsi="宋体"/>
          <w:b/>
          <w:color w:val="000000"/>
          <w:sz w:val="28"/>
          <w:szCs w:val="28"/>
        </w:rPr>
      </w:pPr>
      <w:r>
        <w:rPr>
          <w:rFonts w:ascii="宋体" w:hAnsi="宋体"/>
          <w:b/>
          <w:color w:val="000000"/>
          <w:sz w:val="28"/>
          <w:szCs w:val="28"/>
        </w:rPr>
        <w:t>摘</w:t>
      </w:r>
      <w:r>
        <w:rPr>
          <w:rFonts w:ascii="宋体" w:hAnsi="宋体" w:hint="eastAsia"/>
          <w:b/>
          <w:color w:val="000000"/>
          <w:sz w:val="28"/>
          <w:szCs w:val="28"/>
        </w:rPr>
        <w:t xml:space="preserve">  </w:t>
      </w:r>
      <w:r>
        <w:rPr>
          <w:rFonts w:ascii="宋体" w:hAnsi="宋体"/>
          <w:b/>
          <w:color w:val="000000"/>
          <w:sz w:val="28"/>
          <w:szCs w:val="28"/>
        </w:rPr>
        <w:t>要</w:t>
      </w:r>
    </w:p>
    <w:p>
      <w:pPr>
        <w:pStyle w:val="style0"/>
        <w:adjustRightInd w:val="false"/>
        <w:snapToGrid w:val="false"/>
        <w:spacing w:lineRule="auto" w:line="360"/>
        <w:rPr>
          <w:rFonts w:ascii="宋体" w:hAnsi="宋体"/>
          <w:b/>
          <w:color w:val="000000"/>
          <w:sz w:val="28"/>
          <w:szCs w:val="28"/>
        </w:rPr>
      </w:pPr>
      <w:r>
        <w:rPr>
          <w:rFonts w:ascii="宋体" w:hAnsi="宋体" w:hint="eastAsia"/>
          <w:b/>
          <w:color w:val="000000"/>
          <w:sz w:val="28"/>
          <w:szCs w:val="28"/>
        </w:rPr>
        <w:t>1.目的</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本研究对汕尾市居民进行健康素养水平调查，主要了解汕尾居民的健康素养现况，进而调整健康促进方向，为制定科学公共卫生策略、合理有效地分配卫生资源提供依据。</w:t>
      </w:r>
    </w:p>
    <w:p>
      <w:pPr>
        <w:pStyle w:val="style0"/>
        <w:adjustRightInd w:val="false"/>
        <w:snapToGrid w:val="false"/>
        <w:spacing w:lineRule="auto" w:line="360"/>
        <w:rPr>
          <w:rFonts w:ascii="宋体" w:hAnsi="宋体"/>
          <w:b/>
          <w:color w:val="000000"/>
          <w:sz w:val="28"/>
          <w:szCs w:val="28"/>
        </w:rPr>
      </w:pPr>
      <w:r>
        <w:rPr>
          <w:rFonts w:ascii="宋体" w:hAnsi="宋体" w:hint="eastAsia"/>
          <w:b/>
          <w:color w:val="000000"/>
          <w:sz w:val="28"/>
          <w:szCs w:val="28"/>
        </w:rPr>
        <w:t>2.对象和方法</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对象：汕尾市15～69岁城乡常住居民。</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方法：采用分层多阶段随机抽样方法，其中市城区、陆丰市、海丰县、陆河县各抽取3个街道（乡镇），每个街道（乡镇）抽取2个居委会（村）；红海湾区1个街道抽1个居委会（村），（按居委会（村）常住人口户数，&lt;750户的进行合并，≥1500户的进行划分片区后，形成新的抽样单位），每个居委会（村）抽取220个家庭户，每户抽取1名15～69岁常住人口作为调查对象，每个片区内完成175份调查为止。全市计划调查4200人。</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调查问卷：采用《全国居民健康素养监测调查问卷》。</w:t>
      </w:r>
    </w:p>
    <w:p>
      <w:pPr>
        <w:pStyle w:val="style0"/>
        <w:adjustRightInd w:val="false"/>
        <w:snapToGrid w:val="false"/>
        <w:spacing w:lineRule="auto" w:line="360"/>
        <w:rPr>
          <w:rFonts w:ascii="宋体" w:hAnsi="宋体"/>
          <w:b/>
          <w:color w:val="000000"/>
          <w:sz w:val="28"/>
          <w:szCs w:val="28"/>
        </w:rPr>
      </w:pPr>
      <w:r>
        <w:rPr>
          <w:rFonts w:ascii="宋体" w:hAnsi="宋体" w:hint="eastAsia"/>
          <w:b/>
          <w:color w:val="000000"/>
          <w:sz w:val="28"/>
          <w:szCs w:val="28"/>
        </w:rPr>
        <w:t>3.结果</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基本情况：本次城乡居民健康素养水平监测调查人数为4017人，男性2054人，占51.1%,女性1963人，占48.9%。调查对象15-24岁和65-69岁居民所占比例较低。不识字或识字很少、小学和初中学历所占比例最高，分别为17.9%、31.4%和33.7%。职业以农民和其他职业为主，分别占50.1%和17.8%。汕尾本地户籍人数所占比例较大，为98.4%，非汕尾户籍的人口比例为1.6%。家庭人口数以1-3和4-6人所占比例最大，为26.4%和49.9%。家庭年收入中以1.20-3.59万元的人口比例最多，占34.5%，＜1.20万元的最少，为7.4%。婚姻状况中，在婚居民比例最大，占82.8%，离异最少，为0.9%。调查区域中，海丰县所占人口比例最多，为26.0%，其次为陆丰市，占25.9%，本次调查红海湾区人口比例最少，为4.3%。</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调查结果显示：汕尾市居民的整体健康素养水平为19.1%。三个维度健康素养中，汕尾市居民的基本知识和理念水平为33.4%，健康生活方式与行为水平为11.1%，健康技能水平为17.6%。六类健康问题中，汕尾市居民的科学健康观素养水平为25.2%，传染病防治素养水平为13.4%，慢性病防治素养水平为2.9%，安全与急救素养水平为30.4%，基本医疗素养水平为14.0%，健康信息素养水平为15.2%。</w:t>
      </w:r>
    </w:p>
    <w:p>
      <w:pPr>
        <w:pStyle w:val="style0"/>
        <w:adjustRightInd w:val="false"/>
        <w:snapToGrid w:val="false"/>
        <w:spacing w:lineRule="auto" w:line="360"/>
        <w:ind w:firstLine="560" w:firstLineChars="200"/>
        <w:rPr>
          <w:rFonts w:ascii="宋体" w:hAnsi="宋体"/>
          <w:b/>
          <w:color w:val="000000"/>
          <w:sz w:val="28"/>
          <w:szCs w:val="28"/>
          <w:highlight w:val="yellow"/>
        </w:rPr>
      </w:pPr>
      <w:r>
        <w:rPr>
          <w:rFonts w:ascii="宋体" w:hAnsi="宋体" w:hint="eastAsia"/>
          <w:color w:val="000000"/>
          <w:sz w:val="28"/>
          <w:szCs w:val="28"/>
        </w:rPr>
        <w:t>汕尾市居民的健康素养水平、三个维度健康素养、六类问题健康素养结果大致显示15-24岁和35-44岁这两个年龄段的健康素养水平最高，医护人员职业者的健康素养水平最高，分居居民的健康素养水平最高，家庭年收入6.00-9.99万元的居民健康素养水平最高。</w:t>
      </w:r>
    </w:p>
    <w:p>
      <w:pPr>
        <w:pStyle w:val="style0"/>
        <w:adjustRightInd w:val="false"/>
        <w:snapToGrid w:val="false"/>
        <w:spacing w:lineRule="auto" w:line="360"/>
        <w:rPr>
          <w:rFonts w:ascii="宋体" w:hAnsi="宋体"/>
          <w:b/>
          <w:color w:val="000000"/>
          <w:sz w:val="28"/>
          <w:szCs w:val="28"/>
        </w:rPr>
      </w:pPr>
      <w:r>
        <w:rPr>
          <w:rFonts w:ascii="宋体" w:hAnsi="宋体" w:hint="eastAsia"/>
          <w:b/>
          <w:color w:val="000000"/>
          <w:sz w:val="28"/>
          <w:szCs w:val="28"/>
        </w:rPr>
        <w:t>4.结论</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汕尾市总体素养水平与全国素养水平相比较高；不同人群特征的汕尾市居民健康素养水平有差异；慢性病和传染病防治的素养具备率有待提高；居民的行为形成率较低；不同区域的汕尾市居民健康素养水平差异较大。</w:t>
      </w:r>
    </w:p>
    <w:p>
      <w:pPr>
        <w:pStyle w:val="style0"/>
        <w:widowControl/>
        <w:adjustRightInd w:val="false"/>
        <w:snapToGrid w:val="false"/>
        <w:spacing w:lineRule="auto" w:line="360"/>
        <w:jc w:val="left"/>
        <w:rPr>
          <w:rFonts w:ascii="宋体" w:hAnsi="宋体"/>
          <w:b/>
          <w:color w:val="000000"/>
          <w:sz w:val="28"/>
          <w:szCs w:val="28"/>
        </w:rPr>
      </w:pPr>
      <w:r>
        <w:rPr>
          <w:rFonts w:ascii="宋体" w:hAnsi="宋体"/>
          <w:b/>
          <w:color w:val="000000"/>
          <w:sz w:val="28"/>
          <w:szCs w:val="28"/>
        </w:rPr>
        <w:br w:type="page"/>
      </w:r>
    </w:p>
    <w:p>
      <w:pPr>
        <w:pStyle w:val="style62"/>
        <w:adjustRightInd w:val="false"/>
        <w:snapToGrid w:val="false"/>
        <w:spacing w:lineRule="auto" w:line="360"/>
        <w:ind w:firstLine="420"/>
        <w:rPr>
          <w:rFonts w:ascii="宋体" w:eastAsia="宋体" w:hAnsi="宋体"/>
          <w:color w:val="000000"/>
        </w:rPr>
      </w:pPr>
      <w:r>
        <w:rPr>
          <w:rFonts w:ascii="宋体" w:eastAsia="宋体" w:hAnsi="宋体" w:hint="eastAsia"/>
          <w:color w:val="000000"/>
        </w:rPr>
        <w:t>2018年汕尾市居民健康素养监测调查报告</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健康素养是指个人获取和理解基本健康信息和服务，并运用这些信息和服务做出正确决策，以维护和促进自身健康的能力。健康素养是健康的重要决定因素，是经济社会发展的综合反映，提升公众健康素养是应对慢性非传染性疾病、新发再发传染性疾病的主要策略，是提高公众健康水平的根本途径，是推进健康中国建设的重要内容，是《“健康中国2030”规划纲要》的主要指标之一。</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新中国成立特别是改革开放以来，我国健康领域改革发展成就显著，人民健康水平不断提高。同时，我国也面临着工业化、城镇化、人口老龄化以及疾病谱、生态环境、生活方式不断变化等带来的新挑战，需要统筹解决关系人民健康的重大和长远问题。党的十八届五中全会明确提出推进健康中国建设，把“健康中国2030”规划纲要作为今后15年推进健康中国建设的行动纲领。</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2008年原卫生部组织了首次中国居民健康素养调查，结果显示我国城乡居民的健康素养水平为6.48%，广东为6.39%；2014年，全国居民健康素养水平为9.79%，广东省为13.37%。2014年，广东省卫生计生委出台《广东省实施全民健康素养促进行动规划（2014-2020年）》，明确提出“到2020年，全省居民健康素养水平提高到24%。2017年，我省城乡居民健康素养水平为14.18%。目前，我省居民健康素养水平与目标要求距离仍然较大。</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根据我市创建国家卫生城市的相关要求，为进一步掌握汕尾市居民健康素养现况，提升汕尾市城乡居民健康素养水平，开展了汕尾市城乡居民健康素养水平监测调查工作，找出影响提高公众健康素养的因素，进而调整健康促进方向，为制定科学公共卫生策略、合理有效地分配卫生资源提供依据。</w:t>
      </w:r>
      <w:bookmarkStart w:id="0" w:name="_GoBack"/>
      <w:bookmarkEnd w:id="0"/>
    </w:p>
    <w:p>
      <w:pPr>
        <w:pStyle w:val="style0"/>
        <w:adjustRightInd w:val="false"/>
        <w:snapToGrid w:val="false"/>
        <w:spacing w:lineRule="auto" w:line="360"/>
        <w:ind w:firstLine="560" w:firstLineChars="200"/>
        <w:rPr>
          <w:rFonts w:ascii="宋体" w:hAnsi="宋体"/>
          <w:color w:val="000000"/>
          <w:sz w:val="28"/>
          <w:szCs w:val="28"/>
        </w:rPr>
      </w:pPr>
    </w:p>
    <w:p>
      <w:pPr>
        <w:pStyle w:val="style179"/>
        <w:adjustRightInd w:val="false"/>
        <w:snapToGrid w:val="false"/>
        <w:spacing w:lineRule="auto" w:line="360"/>
        <w:ind w:firstLine="0" w:firstLineChars="0"/>
        <w:jc w:val="center"/>
        <w:rPr>
          <w:rFonts w:ascii="黑体" w:cs="黑体" w:eastAsia="黑体" w:hAnsi="黑体" w:hint="eastAsia"/>
          <w:b/>
          <w:color w:val="000000"/>
          <w:sz w:val="30"/>
          <w:szCs w:val="30"/>
        </w:rPr>
      </w:pPr>
      <w:r>
        <w:rPr>
          <w:rFonts w:ascii="黑体" w:cs="黑体" w:eastAsia="黑体" w:hAnsi="黑体" w:hint="eastAsia"/>
          <w:b/>
          <w:color w:val="000000"/>
          <w:sz w:val="30"/>
          <w:szCs w:val="30"/>
        </w:rPr>
        <w:t>一、对象与方法</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1.调查对象：汕尾市15～69岁城乡常住居民。</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2.调查范围：全市各县（区）。</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3.调查方法</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color w:val="000000"/>
          <w:sz w:val="28"/>
          <w:szCs w:val="28"/>
        </w:rPr>
        <w:t>（</w:t>
      </w:r>
      <w:r>
        <w:rPr>
          <w:rFonts w:ascii="宋体" w:hAnsi="宋体" w:hint="eastAsia"/>
          <w:color w:val="000000"/>
          <w:sz w:val="28"/>
          <w:szCs w:val="28"/>
        </w:rPr>
        <w:t>1</w:t>
      </w:r>
      <w:r>
        <w:rPr>
          <w:rFonts w:ascii="宋体" w:hAnsi="宋体"/>
          <w:color w:val="000000"/>
          <w:sz w:val="28"/>
          <w:szCs w:val="28"/>
        </w:rPr>
        <w:t>）</w:t>
      </w:r>
      <w:r>
        <w:rPr>
          <w:rFonts w:ascii="宋体" w:hAnsi="宋体" w:hint="eastAsia"/>
          <w:color w:val="000000"/>
          <w:sz w:val="28"/>
          <w:szCs w:val="28"/>
        </w:rPr>
        <w:t>抽样原则：以城乡进行分层，考虑监测点和监测样本具有地市或县（市、区）代表性。考虑可行性及经济有效性，采用分层多阶段、PPS、整群抽样相结合的方法。考虑健康素养水平在家庭户中的聚集性，1 个家庭户只调查 1 名符合条件的家庭成员。</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（2）抽样方法</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①样本量：以2014年广东省居民健康素养水平13.37%估算样本量。最小样本量估算采用公式：</w:t>
      </w:r>
    </w:p>
    <w:p>
      <w:pPr>
        <w:pStyle w:val="style0"/>
        <w:adjustRightInd w:val="false"/>
        <w:snapToGrid w:val="false"/>
        <w:spacing w:lineRule="auto" w:line="360"/>
        <w:ind w:left="630" w:leftChars="300" w:firstLine="560" w:firstLineChars="200"/>
        <w:rPr>
          <w:rFonts w:ascii="宋体" w:hAnsi="宋体"/>
          <w:color w:val="000000"/>
          <w:sz w:val="28"/>
          <w:szCs w:val="28"/>
        </w:rPr>
      </w:pPr>
      <w:r>
        <w:rPr>
          <w:rFonts w:ascii="宋体" w:hAnsi="宋体"/>
          <w:color w:val="000000"/>
          <w:sz w:val="28"/>
          <w:szCs w:val="28"/>
        </w:rPr>
        <w:drawing>
          <wp:inline distL="0" distT="0" distB="0" distR="0">
            <wp:extent cx="1524000" cy="466725"/>
            <wp:effectExtent l="0" t="0" r="0" b="9525"/>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3" cstate="print"/>
                    <a:srcRect l="0" t="0" r="0" b="0"/>
                    <a:stretch/>
                  </pic:blipFill>
                  <pic:spPr>
                    <a:xfrm rot="0">
                      <a:off x="0" y="0"/>
                      <a:ext cx="1524000" cy="466725"/>
                    </a:xfrm>
                    <a:prstGeom prst="rect"/>
                  </pic:spPr>
                </pic:pic>
              </a:graphicData>
            </a:graphic>
          </wp:inline>
        </w:drawing>
      </w:r>
      <w:r>
        <w:rPr>
          <w:rFonts w:ascii="宋体" w:hAnsi="宋体" w:hint="eastAsia"/>
          <w:color w:val="000000"/>
          <w:sz w:val="28"/>
          <w:szCs w:val="28"/>
        </w:rPr>
        <w:t>（μ =1.96,deff=1.5，δ=20%P）</w:t>
      </w:r>
    </w:p>
    <w:p>
      <w:pPr>
        <w:pStyle w:val="style0"/>
        <w:adjustRightInd w:val="false"/>
        <w:snapToGrid w:val="false"/>
        <w:spacing w:lineRule="auto" w:line="360"/>
        <w:rPr>
          <w:rFonts w:ascii="宋体" w:hAnsi="宋体"/>
          <w:color w:val="000000"/>
          <w:sz w:val="28"/>
          <w:szCs w:val="28"/>
        </w:rPr>
      </w:pPr>
      <w:r>
        <w:rPr>
          <w:rFonts w:ascii="宋体" w:hAnsi="宋体" w:hint="eastAsia"/>
          <w:color w:val="000000"/>
          <w:sz w:val="28"/>
          <w:szCs w:val="28"/>
        </w:rPr>
        <w:t>最小样本量 n≈934。</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按城乡（2 层）、性别（2 层）进行分层，并考虑无效问卷和拒访率不超过10%，计算得到样本量N1=934 人/层×（2×2）层÷（1-10%）=4152 人。</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②抽样步骤</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采用分层多阶段随机抽样方法，其中市城区、陆丰市、海丰县、陆河县各抽取3个街道（乡镇），每个街道（乡镇）抽取2个居委会（村）；红海湾区1个街道抽1个居委会（村），（按居委会（村）常住人口户数，&lt;750户的进行合并，≥1500户的进行划分片区后，形成新的抽样单位），每个居委会（村）抽取220个家庭户，每户抽取1名15～69岁常住人口作为调查对象，每个片区内完成175份调查为止。全市计划调查4200人。</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（3）现场调查</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采用入户调查方式，问卷由调查对象自填完成，如调查对象不能独立完成填写，则采用面对面询问方式调查。各监测点成立现场调查工作组，确定负责人、协调员、调查员、质控员及数据管理员，明确工作职责。通过收集抽样信息的过程与被调查对象建立联系，取得其</w:t>
      </w:r>
    </w:p>
    <w:p>
      <w:pPr>
        <w:pStyle w:val="style0"/>
        <w:adjustRightInd w:val="false"/>
        <w:snapToGrid w:val="false"/>
        <w:spacing w:lineRule="auto" w:line="360"/>
        <w:rPr>
          <w:rFonts w:ascii="宋体" w:hAnsi="宋体"/>
          <w:color w:val="000000"/>
          <w:sz w:val="28"/>
          <w:szCs w:val="28"/>
        </w:rPr>
      </w:pPr>
      <w:r>
        <w:rPr>
          <w:rFonts w:ascii="宋体" w:hAnsi="宋体" w:hint="eastAsia"/>
          <w:color w:val="000000"/>
          <w:sz w:val="28"/>
          <w:szCs w:val="28"/>
        </w:rPr>
        <w:t>同意和配合。准备调查所需用品，印刷调查方案和问卷，打印调查对象名单。现场调查完成后，将原始调查问卷及答题卡统一报送至市健康教育所。</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4.调查内容：</w:t>
      </w:r>
      <w:r>
        <w:rPr>
          <w:rFonts w:ascii="宋体" w:hAnsi="宋体"/>
          <w:color w:val="000000"/>
          <w:sz w:val="28"/>
          <w:szCs w:val="28"/>
        </w:rPr>
        <w:t>包括调查对象的基本情况和健康素养</w:t>
      </w:r>
      <w:r>
        <w:rPr>
          <w:rFonts w:ascii="宋体" w:hAnsi="宋体" w:hint="eastAsia"/>
          <w:color w:val="000000"/>
          <w:sz w:val="28"/>
          <w:szCs w:val="28"/>
        </w:rPr>
        <w:t>，</w:t>
      </w:r>
      <w:r>
        <w:rPr>
          <w:rFonts w:ascii="宋体" w:hAnsi="宋体"/>
          <w:color w:val="000000"/>
          <w:sz w:val="28"/>
          <w:szCs w:val="28"/>
        </w:rPr>
        <w:t>基本情况包括性别</w:t>
      </w:r>
      <w:r>
        <w:rPr>
          <w:rFonts w:ascii="宋体" w:hAnsi="宋体" w:hint="eastAsia"/>
          <w:color w:val="000000"/>
          <w:sz w:val="28"/>
          <w:szCs w:val="28"/>
        </w:rPr>
        <w:t>、</w:t>
      </w:r>
      <w:r>
        <w:rPr>
          <w:rFonts w:ascii="宋体" w:hAnsi="宋体"/>
          <w:color w:val="000000"/>
          <w:sz w:val="28"/>
          <w:szCs w:val="28"/>
        </w:rPr>
        <w:t>年龄</w:t>
      </w:r>
      <w:r>
        <w:rPr>
          <w:rFonts w:ascii="宋体" w:hAnsi="宋体" w:hint="eastAsia"/>
          <w:color w:val="000000"/>
          <w:sz w:val="28"/>
          <w:szCs w:val="28"/>
        </w:rPr>
        <w:t>、</w:t>
      </w:r>
      <w:r>
        <w:rPr>
          <w:rFonts w:ascii="宋体" w:hAnsi="宋体"/>
          <w:color w:val="000000"/>
          <w:sz w:val="28"/>
          <w:szCs w:val="28"/>
        </w:rPr>
        <w:t>婚姻状况</w:t>
      </w:r>
      <w:r>
        <w:rPr>
          <w:rFonts w:ascii="宋体" w:hAnsi="宋体" w:hint="eastAsia"/>
          <w:color w:val="000000"/>
          <w:sz w:val="28"/>
          <w:szCs w:val="28"/>
        </w:rPr>
        <w:t>、</w:t>
      </w:r>
      <w:r>
        <w:rPr>
          <w:rFonts w:ascii="宋体" w:hAnsi="宋体"/>
          <w:color w:val="000000"/>
          <w:sz w:val="28"/>
          <w:szCs w:val="28"/>
        </w:rPr>
        <w:t>职业</w:t>
      </w:r>
      <w:r>
        <w:rPr>
          <w:rFonts w:ascii="宋体" w:hAnsi="宋体" w:hint="eastAsia"/>
          <w:color w:val="000000"/>
          <w:sz w:val="28"/>
          <w:szCs w:val="28"/>
        </w:rPr>
        <w:t>、</w:t>
      </w:r>
      <w:r>
        <w:rPr>
          <w:rFonts w:ascii="宋体" w:hAnsi="宋体"/>
          <w:color w:val="000000"/>
          <w:sz w:val="28"/>
          <w:szCs w:val="28"/>
        </w:rPr>
        <w:t>文化程度</w:t>
      </w:r>
      <w:r>
        <w:rPr>
          <w:rFonts w:ascii="宋体" w:hAnsi="宋体" w:hint="eastAsia"/>
          <w:color w:val="000000"/>
          <w:sz w:val="28"/>
          <w:szCs w:val="28"/>
        </w:rPr>
        <w:t>、</w:t>
      </w:r>
      <w:r>
        <w:rPr>
          <w:rFonts w:ascii="宋体" w:hAnsi="宋体"/>
          <w:color w:val="000000"/>
          <w:sz w:val="28"/>
          <w:szCs w:val="28"/>
        </w:rPr>
        <w:t>户籍等人口学特征</w:t>
      </w:r>
      <w:r>
        <w:rPr>
          <w:rFonts w:ascii="宋体" w:hAnsi="宋体" w:hint="eastAsia"/>
          <w:color w:val="000000"/>
          <w:sz w:val="28"/>
          <w:szCs w:val="28"/>
        </w:rPr>
        <w:t>；</w:t>
      </w:r>
      <w:r>
        <w:rPr>
          <w:rFonts w:ascii="宋体" w:hAnsi="宋体"/>
          <w:color w:val="000000"/>
          <w:sz w:val="28"/>
          <w:szCs w:val="28"/>
        </w:rPr>
        <w:t>健康素养包括三个方面</w:t>
      </w:r>
      <w:r>
        <w:rPr>
          <w:rFonts w:ascii="宋体" w:hAnsi="宋体" w:hint="eastAsia"/>
          <w:color w:val="000000"/>
          <w:sz w:val="28"/>
          <w:szCs w:val="28"/>
        </w:rPr>
        <w:t>（基本知识和理念、健康生活方式与行为、基本技能）和六类问题健康素养（安全与急救、科学健康观、传染病防治、健康信息、基本医疗、慢性病防治）。</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5.健康素养监测题目维度划分及判断标准</w:t>
      </w:r>
    </w:p>
    <w:tbl>
      <w:tblPr>
        <w:tblStyle w:val="style105"/>
        <w:tblpPr w:leftFromText="180" w:rightFromText="180" w:topFromText="0" w:bottomFromText="0" w:vertAnchor="text" w:horzAnchor="page" w:tblpXSpec="center" w:tblpY="216"/>
        <w:tblW w:w="7143" w:type="dxa"/>
        <w:tblInd w:w="-76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2606"/>
        <w:gridCol w:w="1512"/>
        <w:gridCol w:w="1512"/>
        <w:gridCol w:w="1513"/>
      </w:tblGrid>
      <w:tr>
        <w:trPr>
          <w:trHeight w:val="85" w:hRule="atLeast"/>
        </w:trPr>
        <w:tc>
          <w:tcPr>
            <w:tcW w:w="2606" w:type="dxa"/>
            <w:tcBorders>
              <w:top w:val="single" w:sz="8" w:space="0" w:color="auto"/>
              <w:left w:val="nil"/>
              <w:bottom w:val="single" w:sz="4" w:space="0" w:color="auto"/>
            </w:tcBorders>
            <w:vAlign w:val="center"/>
          </w:tcPr>
          <w:p>
            <w:pPr>
              <w:pStyle w:val="style0"/>
              <w:adjustRightInd w:val="false"/>
              <w:snapToGrid w:val="false"/>
              <w:spacing w:lineRule="atLeast" w:line="0"/>
              <w:jc w:val="center"/>
              <w:rPr>
                <w:rFonts w:ascii="宋体" w:cs="Times New Roman" w:hAnsi="宋体"/>
                <w:b/>
                <w:color w:val="000000"/>
                <w:szCs w:val="21"/>
              </w:rPr>
            </w:pPr>
            <w:r>
              <w:rPr>
                <w:rFonts w:ascii="宋体" w:cs="Times New Roman" w:hAnsi="宋体" w:hint="eastAsia"/>
                <w:b/>
                <w:color w:val="000000"/>
                <w:szCs w:val="21"/>
              </w:rPr>
              <w:t>3个方面</w:t>
            </w:r>
          </w:p>
        </w:tc>
        <w:tc>
          <w:tcPr>
            <w:tcW w:w="1512" w:type="dxa"/>
            <w:tcBorders>
              <w:top w:val="single" w:sz="8" w:space="0" w:color="auto"/>
              <w:bottom w:val="single" w:sz="4" w:space="0" w:color="auto"/>
            </w:tcBorders>
            <w:vAlign w:val="center"/>
          </w:tcPr>
          <w:p>
            <w:pPr>
              <w:pStyle w:val="style0"/>
              <w:adjustRightInd w:val="false"/>
              <w:snapToGrid w:val="false"/>
              <w:spacing w:lineRule="atLeast" w:line="0"/>
              <w:jc w:val="center"/>
              <w:rPr>
                <w:rFonts w:ascii="宋体" w:cs="Times New Roman" w:hAnsi="宋体"/>
                <w:b/>
                <w:color w:val="000000"/>
                <w:szCs w:val="21"/>
              </w:rPr>
            </w:pPr>
            <w:r>
              <w:rPr>
                <w:rFonts w:ascii="宋体" w:cs="Times New Roman" w:hAnsi="宋体" w:hint="eastAsia"/>
                <w:b/>
                <w:color w:val="000000"/>
                <w:szCs w:val="21"/>
              </w:rPr>
              <w:t>题数</w:t>
            </w:r>
          </w:p>
        </w:tc>
        <w:tc>
          <w:tcPr>
            <w:tcW w:w="1512" w:type="dxa"/>
            <w:tcBorders>
              <w:top w:val="single" w:sz="8" w:space="0" w:color="auto"/>
              <w:bottom w:val="single" w:sz="4" w:space="0" w:color="auto"/>
            </w:tcBorders>
            <w:vAlign w:val="center"/>
          </w:tcPr>
          <w:p>
            <w:pPr>
              <w:pStyle w:val="style0"/>
              <w:adjustRightInd w:val="false"/>
              <w:snapToGrid w:val="false"/>
              <w:spacing w:lineRule="atLeast" w:line="0"/>
              <w:jc w:val="center"/>
              <w:rPr>
                <w:rFonts w:ascii="宋体" w:cs="Times New Roman" w:hAnsi="宋体"/>
                <w:b/>
                <w:color w:val="000000"/>
                <w:szCs w:val="21"/>
              </w:rPr>
            </w:pPr>
            <w:r>
              <w:rPr>
                <w:rFonts w:ascii="宋体" w:cs="Times New Roman" w:hAnsi="宋体" w:hint="eastAsia"/>
                <w:b/>
                <w:color w:val="000000"/>
                <w:szCs w:val="21"/>
              </w:rPr>
              <w:t>总分</w:t>
            </w:r>
          </w:p>
        </w:tc>
        <w:tc>
          <w:tcPr>
            <w:tcW w:w="1513" w:type="dxa"/>
            <w:tcBorders>
              <w:top w:val="single" w:sz="8" w:space="0" w:color="auto"/>
              <w:bottom w:val="single" w:sz="4" w:space="0" w:color="auto"/>
            </w:tcBorders>
            <w:vAlign w:val="center"/>
          </w:tcPr>
          <w:p>
            <w:pPr>
              <w:pStyle w:val="style0"/>
              <w:adjustRightInd w:val="false"/>
              <w:snapToGrid w:val="false"/>
              <w:spacing w:lineRule="atLeast" w:line="0"/>
              <w:jc w:val="center"/>
              <w:rPr>
                <w:rFonts w:ascii="宋体" w:cs="Times New Roman" w:hAnsi="宋体"/>
                <w:b/>
                <w:color w:val="000000"/>
                <w:szCs w:val="21"/>
              </w:rPr>
            </w:pPr>
            <w:r>
              <w:rPr>
                <w:rFonts w:ascii="宋体" w:cs="Times New Roman" w:hAnsi="宋体" w:hint="eastAsia"/>
                <w:b/>
                <w:color w:val="000000"/>
                <w:szCs w:val="21"/>
              </w:rPr>
              <w:t>界分</w:t>
            </w:r>
          </w:p>
        </w:tc>
      </w:tr>
      <w:tr>
        <w:tblPrEx/>
        <w:trPr>
          <w:trHeight w:val="72" w:hRule="atLeast"/>
        </w:trPr>
        <w:tc>
          <w:tcPr>
            <w:tcW w:w="2606" w:type="dxa"/>
            <w:tcBorders>
              <w:top w:val="single" w:sz="4" w:space="0" w:color="auto"/>
            </w:tcBorders>
          </w:tcPr>
          <w:p>
            <w:pPr>
              <w:pStyle w:val="style0"/>
              <w:tabs>
                <w:tab w:val="left" w:leader="none" w:pos="1377"/>
              </w:tabs>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基本知识和理念</w:t>
            </w:r>
          </w:p>
        </w:tc>
        <w:tc>
          <w:tcPr>
            <w:tcW w:w="1512" w:type="dxa"/>
            <w:tcBorders>
              <w:top w:val="single" w:sz="4" w:space="0" w:color="auto"/>
            </w:tcBorders>
          </w:tcPr>
          <w:p>
            <w:pPr>
              <w:pStyle w:val="style0"/>
              <w:tabs>
                <w:tab w:val="left" w:leader="none" w:pos="1377"/>
              </w:tabs>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22</w:t>
            </w:r>
          </w:p>
        </w:tc>
        <w:tc>
          <w:tcPr>
            <w:tcW w:w="1512" w:type="dxa"/>
            <w:tcBorders>
              <w:top w:val="single" w:sz="4" w:space="0" w:color="auto"/>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28</w:t>
            </w:r>
          </w:p>
        </w:tc>
        <w:tc>
          <w:tcPr>
            <w:tcW w:w="1513" w:type="dxa"/>
            <w:tcBorders>
              <w:top w:val="single" w:sz="4" w:space="0" w:color="auto"/>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22</w:t>
            </w:r>
          </w:p>
        </w:tc>
      </w:tr>
      <w:tr>
        <w:tblPrEx/>
        <w:trPr>
          <w:trHeight w:val="72" w:hRule="atLeast"/>
        </w:trPr>
        <w:tc>
          <w:tcPr>
            <w:tcW w:w="2606" w:type="dxa"/>
            <w:tcBorders/>
          </w:tcPr>
          <w:p>
            <w:pPr>
              <w:pStyle w:val="style0"/>
              <w:tabs>
                <w:tab w:val="left" w:leader="none" w:pos="1377"/>
              </w:tabs>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健康生活方式与行为</w:t>
            </w:r>
          </w:p>
        </w:tc>
        <w:tc>
          <w:tcPr>
            <w:tcW w:w="1512" w:type="dxa"/>
            <w:tcBorders/>
          </w:tcPr>
          <w:p>
            <w:pPr>
              <w:pStyle w:val="style0"/>
              <w:tabs>
                <w:tab w:val="left" w:leader="none" w:pos="1377"/>
              </w:tabs>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16</w:t>
            </w:r>
          </w:p>
        </w:tc>
        <w:tc>
          <w:tcPr>
            <w:tcW w:w="1512"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22</w:t>
            </w:r>
          </w:p>
        </w:tc>
        <w:tc>
          <w:tcPr>
            <w:tcW w:w="1513"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18</w:t>
            </w:r>
          </w:p>
        </w:tc>
      </w:tr>
      <w:tr>
        <w:tblPrEx/>
        <w:trPr>
          <w:trHeight w:val="72" w:hRule="atLeast"/>
        </w:trPr>
        <w:tc>
          <w:tcPr>
            <w:tcW w:w="2606" w:type="dxa"/>
            <w:tcBorders/>
          </w:tcPr>
          <w:p>
            <w:pPr>
              <w:pStyle w:val="style0"/>
              <w:tabs>
                <w:tab w:val="left" w:leader="none" w:pos="1377"/>
              </w:tabs>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健康技能</w:t>
            </w:r>
          </w:p>
        </w:tc>
        <w:tc>
          <w:tcPr>
            <w:tcW w:w="1512" w:type="dxa"/>
            <w:tcBorders/>
          </w:tcPr>
          <w:p>
            <w:pPr>
              <w:pStyle w:val="style0"/>
              <w:tabs>
                <w:tab w:val="left" w:leader="none" w:pos="1377"/>
              </w:tabs>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12</w:t>
            </w:r>
          </w:p>
        </w:tc>
        <w:tc>
          <w:tcPr>
            <w:tcW w:w="1512"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16</w:t>
            </w:r>
          </w:p>
        </w:tc>
        <w:tc>
          <w:tcPr>
            <w:tcW w:w="1513"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13</w:t>
            </w:r>
          </w:p>
        </w:tc>
      </w:tr>
      <w:tr>
        <w:tblPrEx/>
        <w:trPr>
          <w:trHeight w:val="72" w:hRule="atLeast"/>
        </w:trPr>
        <w:tc>
          <w:tcPr>
            <w:tcW w:w="2606" w:type="dxa"/>
            <w:tcBorders>
              <w:bottom w:val="single" w:sz="8" w:space="0" w:color="auto"/>
            </w:tcBorders>
            <w:vAlign w:val="center"/>
          </w:tcPr>
          <w:p>
            <w:pPr>
              <w:pStyle w:val="style0"/>
              <w:adjustRightInd w:val="false"/>
              <w:snapToGrid w:val="false"/>
              <w:spacing w:lineRule="atLeast" w:line="0"/>
              <w:ind w:left="949" w:hanging="945" w:hangingChars="450"/>
              <w:jc w:val="center"/>
              <w:rPr>
                <w:rFonts w:ascii="宋体" w:cs="Times New Roman" w:hAnsi="宋体"/>
                <w:b/>
                <w:color w:val="000000"/>
                <w:szCs w:val="21"/>
              </w:rPr>
            </w:pPr>
            <w:r>
              <w:rPr>
                <w:rFonts w:ascii="宋体" w:cs="Times New Roman" w:hAnsi="宋体" w:hint="eastAsia"/>
                <w:b/>
                <w:color w:val="000000"/>
                <w:szCs w:val="21"/>
              </w:rPr>
              <w:t>合计</w:t>
            </w:r>
          </w:p>
        </w:tc>
        <w:tc>
          <w:tcPr>
            <w:tcW w:w="1512" w:type="dxa"/>
            <w:tcBorders>
              <w:bottom w:val="single" w:sz="8" w:space="0" w:color="auto"/>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50</w:t>
            </w:r>
          </w:p>
        </w:tc>
        <w:tc>
          <w:tcPr>
            <w:tcW w:w="1512" w:type="dxa"/>
            <w:tcBorders>
              <w:bottom w:val="single" w:sz="8" w:space="0" w:color="auto"/>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66</w:t>
            </w:r>
          </w:p>
        </w:tc>
        <w:tc>
          <w:tcPr>
            <w:tcW w:w="1513" w:type="dxa"/>
            <w:tcBorders>
              <w:bottom w:val="single" w:sz="8" w:space="0" w:color="auto"/>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53</w:t>
            </w:r>
          </w:p>
        </w:tc>
      </w:tr>
    </w:tbl>
    <w:p>
      <w:pPr>
        <w:pStyle w:val="style179"/>
        <w:adjustRightInd w:val="false"/>
        <w:snapToGrid w:val="false"/>
        <w:spacing w:lineRule="auto" w:line="360"/>
        <w:ind w:left="1140" w:firstLine="0" w:firstLineChars="0"/>
        <w:rPr>
          <w:rFonts w:ascii="宋体" w:hAnsi="宋体"/>
          <w:color w:val="000000"/>
          <w:szCs w:val="21"/>
        </w:rPr>
      </w:pPr>
    </w:p>
    <w:p>
      <w:pPr>
        <w:pStyle w:val="style0"/>
        <w:adjustRightInd w:val="false"/>
        <w:snapToGrid w:val="false"/>
        <w:spacing w:lineRule="auto" w:line="360"/>
        <w:ind w:left="420"/>
        <w:rPr>
          <w:rFonts w:ascii="宋体" w:hAnsi="宋体"/>
          <w:color w:val="000000"/>
          <w:szCs w:val="21"/>
        </w:rPr>
      </w:pPr>
    </w:p>
    <w:tbl>
      <w:tblPr>
        <w:tblStyle w:val="style105"/>
        <w:tblpPr w:leftFromText="180" w:rightFromText="180" w:topFromText="0" w:bottomFromText="0" w:vertAnchor="text" w:horzAnchor="page" w:tblpX="2492" w:tblpY="1246"/>
        <w:tblW w:w="7106" w:type="dxa"/>
        <w:tblInd w:w="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2614"/>
        <w:gridCol w:w="1478"/>
        <w:gridCol w:w="1608"/>
        <w:gridCol w:w="1406"/>
      </w:tblGrid>
      <w:tr>
        <w:trPr>
          <w:trHeight w:val="310" w:hRule="atLeast"/>
        </w:trPr>
        <w:tc>
          <w:tcPr>
            <w:tcW w:w="2614" w:type="dxa"/>
            <w:tcBorders>
              <w:bottom w:val="single" w:sz="4" w:space="0" w:color="auto"/>
            </w:tcBorders>
            <w:vAlign w:val="center"/>
          </w:tcPr>
          <w:p>
            <w:pPr>
              <w:pStyle w:val="style0"/>
              <w:adjustRightInd w:val="false"/>
              <w:snapToGrid w:val="false"/>
              <w:spacing w:lineRule="atLeast" w:line="0"/>
              <w:jc w:val="center"/>
              <w:rPr>
                <w:rFonts w:ascii="宋体" w:cs="Times New Roman" w:hAnsi="宋体"/>
                <w:b/>
                <w:color w:val="000000"/>
                <w:szCs w:val="21"/>
              </w:rPr>
            </w:pPr>
            <w:r>
              <w:rPr>
                <w:rFonts w:ascii="宋体" w:cs="Times New Roman" w:hAnsi="宋体" w:hint="eastAsia"/>
                <w:b/>
                <w:color w:val="000000"/>
                <w:szCs w:val="21"/>
              </w:rPr>
              <w:t>6类问题</w:t>
            </w:r>
          </w:p>
        </w:tc>
        <w:tc>
          <w:tcPr>
            <w:tcW w:w="1478" w:type="dxa"/>
            <w:tcBorders>
              <w:bottom w:val="single" w:sz="4" w:space="0" w:color="auto"/>
            </w:tcBorders>
            <w:vAlign w:val="center"/>
          </w:tcPr>
          <w:p>
            <w:pPr>
              <w:pStyle w:val="style0"/>
              <w:adjustRightInd w:val="false"/>
              <w:snapToGrid w:val="false"/>
              <w:spacing w:lineRule="atLeast" w:line="0"/>
              <w:jc w:val="center"/>
              <w:rPr>
                <w:rFonts w:ascii="宋体" w:cs="Times New Roman" w:hAnsi="宋体"/>
                <w:b/>
                <w:color w:val="000000"/>
                <w:szCs w:val="21"/>
              </w:rPr>
            </w:pPr>
            <w:r>
              <w:rPr>
                <w:rFonts w:ascii="宋体" w:cs="Times New Roman" w:hAnsi="宋体" w:hint="eastAsia"/>
                <w:b/>
                <w:color w:val="000000"/>
                <w:szCs w:val="21"/>
              </w:rPr>
              <w:t>题数</w:t>
            </w:r>
          </w:p>
        </w:tc>
        <w:tc>
          <w:tcPr>
            <w:tcW w:w="1608" w:type="dxa"/>
            <w:tcBorders>
              <w:bottom w:val="single" w:sz="4" w:space="0" w:color="auto"/>
            </w:tcBorders>
            <w:vAlign w:val="center"/>
          </w:tcPr>
          <w:p>
            <w:pPr>
              <w:pStyle w:val="style0"/>
              <w:adjustRightInd w:val="false"/>
              <w:snapToGrid w:val="false"/>
              <w:spacing w:lineRule="atLeast" w:line="0"/>
              <w:jc w:val="center"/>
              <w:rPr>
                <w:rFonts w:ascii="宋体" w:cs="Times New Roman" w:hAnsi="宋体"/>
                <w:b/>
                <w:color w:val="000000"/>
                <w:szCs w:val="21"/>
              </w:rPr>
            </w:pPr>
            <w:r>
              <w:rPr>
                <w:rFonts w:ascii="宋体" w:cs="Times New Roman" w:hAnsi="宋体" w:hint="eastAsia"/>
                <w:b/>
                <w:color w:val="000000"/>
                <w:szCs w:val="21"/>
              </w:rPr>
              <w:t>总分</w:t>
            </w:r>
          </w:p>
        </w:tc>
        <w:tc>
          <w:tcPr>
            <w:tcW w:w="1406" w:type="dxa"/>
            <w:tcBorders>
              <w:bottom w:val="single" w:sz="4" w:space="0" w:color="auto"/>
            </w:tcBorders>
            <w:vAlign w:val="center"/>
          </w:tcPr>
          <w:p>
            <w:pPr>
              <w:pStyle w:val="style0"/>
              <w:adjustRightInd w:val="false"/>
              <w:snapToGrid w:val="false"/>
              <w:spacing w:lineRule="atLeast" w:line="0"/>
              <w:jc w:val="center"/>
              <w:rPr>
                <w:rFonts w:ascii="宋体" w:cs="Times New Roman" w:hAnsi="宋体"/>
                <w:b/>
                <w:color w:val="000000"/>
                <w:szCs w:val="21"/>
              </w:rPr>
            </w:pPr>
            <w:r>
              <w:rPr>
                <w:rFonts w:ascii="宋体" w:cs="Times New Roman" w:hAnsi="宋体" w:hint="eastAsia"/>
                <w:b/>
                <w:color w:val="000000"/>
                <w:szCs w:val="21"/>
              </w:rPr>
              <w:t>界分</w:t>
            </w:r>
          </w:p>
        </w:tc>
      </w:tr>
      <w:tr>
        <w:tblPrEx/>
        <w:trPr>
          <w:trHeight w:val="328" w:hRule="atLeast"/>
        </w:trPr>
        <w:tc>
          <w:tcPr>
            <w:tcW w:w="2614" w:type="dxa"/>
            <w:tcBorders>
              <w:top w:val="single" w:sz="4" w:space="0" w:color="auto"/>
            </w:tcBorders>
          </w:tcPr>
          <w:p>
            <w:pPr>
              <w:pStyle w:val="style0"/>
              <w:tabs>
                <w:tab w:val="left" w:leader="none" w:pos="1377"/>
              </w:tabs>
              <w:adjustRightInd w:val="false"/>
              <w:snapToGrid w:val="false"/>
              <w:spacing w:lineRule="atLeast" w:line="0"/>
              <w:jc w:val="center"/>
              <w:rPr>
                <w:rFonts w:ascii="宋体" w:cs="Times New Roman" w:hAnsi="宋体"/>
                <w:b/>
                <w:color w:val="000000"/>
                <w:szCs w:val="21"/>
              </w:rPr>
            </w:pPr>
            <w:r>
              <w:rPr>
                <w:rFonts w:ascii="宋体" w:cs="Times New Roman" w:hAnsi="宋体" w:hint="eastAsia"/>
                <w:color w:val="000000"/>
                <w:szCs w:val="21"/>
              </w:rPr>
              <w:t>科学健康观</w:t>
            </w:r>
          </w:p>
        </w:tc>
        <w:tc>
          <w:tcPr>
            <w:tcW w:w="1478" w:type="dxa"/>
            <w:tcBorders>
              <w:top w:val="single" w:sz="4" w:space="0" w:color="auto"/>
            </w:tcBorders>
          </w:tcPr>
          <w:p>
            <w:pPr>
              <w:pStyle w:val="style0"/>
              <w:adjustRightInd w:val="false"/>
              <w:snapToGrid w:val="false"/>
              <w:spacing w:lineRule="atLeast" w:line="0"/>
              <w:jc w:val="center"/>
              <w:rPr>
                <w:rFonts w:ascii="宋体" w:cs="Times New Roman" w:hAnsi="宋体"/>
                <w:b/>
                <w:color w:val="000000"/>
                <w:szCs w:val="21"/>
              </w:rPr>
            </w:pPr>
            <w:r>
              <w:rPr>
                <w:rFonts w:ascii="宋体" w:cs="Times New Roman" w:hAnsi="宋体" w:hint="eastAsia"/>
                <w:color w:val="000000"/>
                <w:szCs w:val="21"/>
              </w:rPr>
              <w:t>8</w:t>
            </w:r>
          </w:p>
        </w:tc>
        <w:tc>
          <w:tcPr>
            <w:tcW w:w="1608" w:type="dxa"/>
            <w:tcBorders>
              <w:top w:val="single" w:sz="4" w:space="0" w:color="auto"/>
            </w:tcBorders>
          </w:tcPr>
          <w:p>
            <w:pPr>
              <w:pStyle w:val="style0"/>
              <w:adjustRightInd w:val="false"/>
              <w:snapToGrid w:val="false"/>
              <w:spacing w:lineRule="atLeast" w:line="0"/>
              <w:jc w:val="center"/>
              <w:rPr>
                <w:rFonts w:ascii="宋体" w:cs="Times New Roman" w:hAnsi="宋体"/>
                <w:b/>
                <w:color w:val="000000"/>
                <w:szCs w:val="21"/>
              </w:rPr>
            </w:pPr>
            <w:r>
              <w:rPr>
                <w:rFonts w:ascii="宋体" w:cs="Times New Roman" w:hAnsi="宋体" w:hint="eastAsia"/>
                <w:color w:val="000000"/>
                <w:szCs w:val="21"/>
              </w:rPr>
              <w:t>11</w:t>
            </w:r>
          </w:p>
        </w:tc>
        <w:tc>
          <w:tcPr>
            <w:tcW w:w="1406" w:type="dxa"/>
            <w:tcBorders>
              <w:top w:val="single" w:sz="4" w:space="0" w:color="auto"/>
            </w:tcBorders>
          </w:tcPr>
          <w:p>
            <w:pPr>
              <w:pStyle w:val="style0"/>
              <w:adjustRightInd w:val="false"/>
              <w:snapToGrid w:val="false"/>
              <w:spacing w:lineRule="atLeast" w:line="0"/>
              <w:jc w:val="center"/>
              <w:rPr>
                <w:rFonts w:ascii="宋体" w:cs="Times New Roman" w:hAnsi="宋体"/>
                <w:b/>
                <w:color w:val="000000"/>
                <w:szCs w:val="21"/>
              </w:rPr>
            </w:pPr>
            <w:r>
              <w:rPr>
                <w:rFonts w:ascii="宋体" w:cs="Times New Roman" w:hAnsi="宋体" w:hint="eastAsia"/>
                <w:color w:val="000000"/>
                <w:szCs w:val="21"/>
              </w:rPr>
              <w:t>8</w:t>
            </w:r>
          </w:p>
        </w:tc>
      </w:tr>
      <w:tr>
        <w:tblPrEx/>
        <w:trPr>
          <w:trHeight w:val="38" w:hRule="atLeast"/>
        </w:trPr>
        <w:tc>
          <w:tcPr>
            <w:tcW w:w="2614" w:type="dxa"/>
            <w:tcBorders/>
          </w:tcPr>
          <w:p>
            <w:pPr>
              <w:pStyle w:val="style0"/>
              <w:tabs>
                <w:tab w:val="left" w:leader="none" w:pos="1377"/>
              </w:tabs>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传染病防治</w:t>
            </w:r>
          </w:p>
        </w:tc>
        <w:tc>
          <w:tcPr>
            <w:tcW w:w="1478"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6</w:t>
            </w:r>
          </w:p>
        </w:tc>
        <w:tc>
          <w:tcPr>
            <w:tcW w:w="1608"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7</w:t>
            </w:r>
          </w:p>
        </w:tc>
        <w:tc>
          <w:tcPr>
            <w:tcW w:w="1406"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6</w:t>
            </w:r>
          </w:p>
        </w:tc>
      </w:tr>
      <w:tr>
        <w:tblPrEx/>
        <w:trPr>
          <w:trHeight w:val="38" w:hRule="atLeast"/>
        </w:trPr>
        <w:tc>
          <w:tcPr>
            <w:tcW w:w="2614" w:type="dxa"/>
            <w:tcBorders/>
          </w:tcPr>
          <w:p>
            <w:pPr>
              <w:pStyle w:val="style0"/>
              <w:tabs>
                <w:tab w:val="left" w:leader="none" w:pos="1377"/>
              </w:tabs>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慢性病防治</w:t>
            </w:r>
          </w:p>
        </w:tc>
        <w:tc>
          <w:tcPr>
            <w:tcW w:w="1478"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9</w:t>
            </w:r>
          </w:p>
        </w:tc>
        <w:tc>
          <w:tcPr>
            <w:tcW w:w="1608"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12</w:t>
            </w:r>
          </w:p>
        </w:tc>
        <w:tc>
          <w:tcPr>
            <w:tcW w:w="1406"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10</w:t>
            </w:r>
          </w:p>
        </w:tc>
      </w:tr>
      <w:tr>
        <w:tblPrEx/>
        <w:trPr>
          <w:trHeight w:val="38" w:hRule="atLeast"/>
        </w:trPr>
        <w:tc>
          <w:tcPr>
            <w:tcW w:w="2614" w:type="dxa"/>
            <w:tcBorders/>
          </w:tcPr>
          <w:p>
            <w:pPr>
              <w:pStyle w:val="style0"/>
              <w:tabs>
                <w:tab w:val="left" w:leader="none" w:pos="1377"/>
              </w:tabs>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安全与急救</w:t>
            </w:r>
          </w:p>
        </w:tc>
        <w:tc>
          <w:tcPr>
            <w:tcW w:w="1478"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10</w:t>
            </w:r>
          </w:p>
        </w:tc>
        <w:tc>
          <w:tcPr>
            <w:tcW w:w="1608"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14</w:t>
            </w:r>
          </w:p>
        </w:tc>
        <w:tc>
          <w:tcPr>
            <w:tcW w:w="1406"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11</w:t>
            </w:r>
          </w:p>
        </w:tc>
      </w:tr>
      <w:tr>
        <w:tblPrEx/>
        <w:trPr>
          <w:trHeight w:val="38" w:hRule="atLeast"/>
        </w:trPr>
        <w:tc>
          <w:tcPr>
            <w:tcW w:w="2614" w:type="dxa"/>
            <w:tcBorders/>
          </w:tcPr>
          <w:p>
            <w:pPr>
              <w:pStyle w:val="style0"/>
              <w:tabs>
                <w:tab w:val="left" w:leader="none" w:pos="1377"/>
              </w:tabs>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基本医疗</w:t>
            </w:r>
          </w:p>
        </w:tc>
        <w:tc>
          <w:tcPr>
            <w:tcW w:w="1478"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11</w:t>
            </w:r>
          </w:p>
        </w:tc>
        <w:tc>
          <w:tcPr>
            <w:tcW w:w="1608"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14</w:t>
            </w:r>
          </w:p>
        </w:tc>
        <w:tc>
          <w:tcPr>
            <w:tcW w:w="1406"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11</w:t>
            </w:r>
          </w:p>
        </w:tc>
      </w:tr>
      <w:tr>
        <w:tblPrEx/>
        <w:trPr>
          <w:trHeight w:val="38" w:hRule="atLeast"/>
        </w:trPr>
        <w:tc>
          <w:tcPr>
            <w:tcW w:w="2614" w:type="dxa"/>
            <w:tcBorders/>
          </w:tcPr>
          <w:p>
            <w:pPr>
              <w:pStyle w:val="style0"/>
              <w:tabs>
                <w:tab w:val="left" w:leader="none" w:pos="1377"/>
              </w:tabs>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健康信息</w:t>
            </w:r>
          </w:p>
        </w:tc>
        <w:tc>
          <w:tcPr>
            <w:tcW w:w="1478"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6</w:t>
            </w:r>
          </w:p>
        </w:tc>
        <w:tc>
          <w:tcPr>
            <w:tcW w:w="1608"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8</w:t>
            </w:r>
          </w:p>
        </w:tc>
        <w:tc>
          <w:tcPr>
            <w:tcW w:w="1406"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6</w:t>
            </w:r>
          </w:p>
        </w:tc>
      </w:tr>
      <w:tr>
        <w:tblPrEx/>
        <w:trPr>
          <w:trHeight w:val="38" w:hRule="atLeast"/>
        </w:trPr>
        <w:tc>
          <w:tcPr>
            <w:tcW w:w="2614" w:type="dxa"/>
            <w:tcBorders/>
          </w:tcPr>
          <w:p>
            <w:pPr>
              <w:pStyle w:val="style0"/>
              <w:adjustRightInd w:val="false"/>
              <w:snapToGrid w:val="false"/>
              <w:spacing w:lineRule="atLeast" w:line="0"/>
              <w:jc w:val="center"/>
              <w:rPr>
                <w:rFonts w:ascii="宋体" w:cs="Times New Roman" w:hAnsi="宋体"/>
                <w:b/>
                <w:color w:val="000000"/>
                <w:szCs w:val="21"/>
              </w:rPr>
            </w:pPr>
            <w:r>
              <w:rPr>
                <w:rFonts w:ascii="宋体" w:cs="Times New Roman" w:hAnsi="宋体" w:hint="eastAsia"/>
                <w:b/>
                <w:color w:val="000000"/>
                <w:szCs w:val="21"/>
              </w:rPr>
              <w:t>合  计</w:t>
            </w:r>
          </w:p>
        </w:tc>
        <w:tc>
          <w:tcPr>
            <w:tcW w:w="1478"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50</w:t>
            </w:r>
          </w:p>
        </w:tc>
        <w:tc>
          <w:tcPr>
            <w:tcW w:w="1608"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66</w:t>
            </w:r>
          </w:p>
        </w:tc>
        <w:tc>
          <w:tcPr>
            <w:tcW w:w="1406" w:type="dxa"/>
            <w:tcBorders/>
          </w:tcPr>
          <w:p>
            <w:pPr>
              <w:pStyle w:val="style0"/>
              <w:adjustRightInd w:val="false"/>
              <w:snapToGrid w:val="false"/>
              <w:spacing w:lineRule="atLeast" w:line="0"/>
              <w:jc w:val="center"/>
              <w:rPr>
                <w:rFonts w:ascii="宋体" w:cs="Times New Roman" w:hAnsi="宋体"/>
                <w:color w:val="000000"/>
                <w:szCs w:val="21"/>
              </w:rPr>
            </w:pPr>
            <w:r>
              <w:rPr>
                <w:rFonts w:ascii="宋体" w:cs="Times New Roman" w:hAnsi="宋体" w:hint="eastAsia"/>
                <w:color w:val="000000"/>
                <w:szCs w:val="21"/>
              </w:rPr>
              <w:t>53</w:t>
            </w:r>
          </w:p>
        </w:tc>
      </w:tr>
    </w:tbl>
    <w:p>
      <w:pPr>
        <w:pStyle w:val="style0"/>
        <w:adjustRightInd w:val="false"/>
        <w:snapToGrid w:val="false"/>
        <w:spacing w:lineRule="auto" w:line="360"/>
        <w:ind w:left="420"/>
        <w:rPr>
          <w:rFonts w:ascii="宋体" w:hAnsi="宋体"/>
          <w:color w:val="000000"/>
          <w:szCs w:val="21"/>
        </w:rPr>
      </w:pPr>
    </w:p>
    <w:p>
      <w:pPr>
        <w:pStyle w:val="style0"/>
        <w:adjustRightInd w:val="false"/>
        <w:snapToGrid w:val="false"/>
        <w:spacing w:lineRule="auto" w:line="360"/>
        <w:ind w:left="420"/>
        <w:rPr>
          <w:rFonts w:ascii="宋体" w:hAnsi="宋体"/>
          <w:color w:val="000000"/>
          <w:sz w:val="28"/>
          <w:szCs w:val="28"/>
        </w:rPr>
      </w:pPr>
    </w:p>
    <w:p>
      <w:pPr>
        <w:pStyle w:val="style0"/>
        <w:adjustRightInd w:val="false"/>
        <w:snapToGrid w:val="false"/>
        <w:spacing w:lineRule="auto" w:line="360"/>
        <w:ind w:left="420"/>
        <w:rPr>
          <w:rFonts w:ascii="宋体" w:hAnsi="宋体"/>
          <w:color w:val="000000"/>
          <w:sz w:val="28"/>
          <w:szCs w:val="28"/>
        </w:rPr>
      </w:pPr>
    </w:p>
    <w:p>
      <w:pPr>
        <w:pStyle w:val="style179"/>
        <w:adjustRightInd w:val="false"/>
        <w:snapToGrid w:val="false"/>
        <w:spacing w:lineRule="auto" w:line="360"/>
        <w:ind w:left="1004" w:firstLine="0" w:firstLineChars="0"/>
        <w:rPr>
          <w:rFonts w:ascii="宋体" w:hAnsi="宋体"/>
          <w:color w:val="000000"/>
          <w:sz w:val="28"/>
          <w:szCs w:val="28"/>
        </w:rPr>
      </w:pPr>
    </w:p>
    <w:p>
      <w:pPr>
        <w:pStyle w:val="style179"/>
        <w:adjustRightInd w:val="false"/>
        <w:snapToGrid w:val="false"/>
        <w:spacing w:lineRule="auto" w:line="360"/>
        <w:ind w:left="1004" w:firstLine="0" w:firstLineChars="0"/>
        <w:rPr>
          <w:rFonts w:ascii="宋体" w:hAnsi="宋体"/>
          <w:color w:val="000000"/>
          <w:sz w:val="28"/>
          <w:szCs w:val="28"/>
        </w:rPr>
      </w:pPr>
    </w:p>
    <w:p>
      <w:pPr>
        <w:pStyle w:val="style0"/>
        <w:adjustRightInd w:val="false"/>
        <w:snapToGrid w:val="false"/>
        <w:spacing w:lineRule="auto" w:line="360"/>
        <w:rPr>
          <w:rFonts w:ascii="宋体" w:hAnsi="宋体"/>
          <w:color w:val="000000"/>
          <w:sz w:val="28"/>
          <w:szCs w:val="28"/>
        </w:rPr>
      </w:pPr>
    </w:p>
    <w:p>
      <w:pPr>
        <w:pStyle w:val="style0"/>
        <w:adjustRightInd w:val="false"/>
        <w:snapToGrid w:val="false"/>
        <w:spacing w:lineRule="auto" w:line="360"/>
        <w:rPr>
          <w:rFonts w:ascii="宋体" w:hAnsi="宋体"/>
          <w:color w:val="000000"/>
          <w:sz w:val="28"/>
          <w:szCs w:val="28"/>
        </w:rPr>
      </w:pP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6.数据处理与分析：数据采用Epidata3.0数据双录入，用SPSS17.0统计软件进行统计分析。</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7.质量控制</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（1）调查前质量控制</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现场调查要严格遵循指定的抽样方法完成逐级抽样，直至抽取调查对象。开展调查工作人员培训，培训使用统一监测方案和操作手册。</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（2）调查阶段质量控制</w:t>
      </w: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严格按照监测实施方案开展现场调查。充分取得当地有关机构、调查对象的配合。使用统一的调查问卷进行调查。原则上由调查对象根据自己的理解作答，自行完成调查问卷，调查员不做任何解释。调查对象如有读、写等困难，不能独立完成调查问卷者，则由调查员来询问，根据调查对象的回答情况，调查员帮助填写选项。调查员不能使用诱导性或暗示性语言，如遇被调查人文化水平较低或存在语言障碍时，可作适当解释，但解释要忠于原意。调查员要当场核对问卷，质控人员对当天所有问卷进行复核，并填写质控记录。市级在每个县（市、区）随机抽取1个监测（乡镇）街道进行复核，县（市、区）级对本县（市、区）所有监测居委会（村）进行复核。复核方法为：每个监测点抽取60份调查问卷，即每个居委会（村）各10份，采用《复核调查表》以现场复核和/或电话复核的方式进行复核调查。复核不一致比例超过20%，则视为该监测点现场调查工作不合格，必须重新进行调查。县（市、区）级需认真检查每一份原始调查问卷，确认无抽错对象、无缺漏、无逻辑错误等问题，且填涂合格后，再报送市健康教育所。</w:t>
      </w:r>
    </w:p>
    <w:p>
      <w:pPr>
        <w:pStyle w:val="style179"/>
        <w:adjustRightInd w:val="false"/>
        <w:snapToGrid w:val="false"/>
        <w:spacing w:lineRule="auto" w:line="360"/>
        <w:ind w:firstLine="0" w:firstLineChars="0"/>
        <w:jc w:val="center"/>
        <w:rPr>
          <w:rFonts w:ascii="黑体" w:cs="黑体" w:eastAsia="黑体" w:hAnsi="黑体" w:hint="eastAsia"/>
          <w:b/>
          <w:color w:val="000000"/>
          <w:sz w:val="30"/>
          <w:szCs w:val="30"/>
        </w:rPr>
      </w:pPr>
      <w:r>
        <w:rPr>
          <w:rFonts w:ascii="黑体" w:cs="黑体" w:eastAsia="黑体" w:hAnsi="黑体" w:hint="eastAsia"/>
          <w:b/>
          <w:color w:val="000000"/>
          <w:sz w:val="30"/>
          <w:szCs w:val="30"/>
        </w:rPr>
        <w:t>二、结  果</w:t>
      </w:r>
    </w:p>
    <w:p>
      <w:pPr>
        <w:pStyle w:val="style0"/>
        <w:adjustRightInd w:val="false"/>
        <w:snapToGrid w:val="false"/>
        <w:spacing w:lineRule="auto" w:line="360"/>
        <w:ind w:firstLine="600" w:firstLineChars="200"/>
        <w:rPr>
          <w:rFonts w:ascii="宋体" w:hAnsi="宋体"/>
          <w:b/>
          <w:color w:val="000000"/>
          <w:sz w:val="30"/>
          <w:szCs w:val="30"/>
        </w:rPr>
      </w:pPr>
      <w:r>
        <w:rPr>
          <w:rFonts w:ascii="宋体" w:hAnsi="宋体" w:hint="eastAsia"/>
          <w:b/>
          <w:color w:val="000000"/>
          <w:sz w:val="30"/>
          <w:szCs w:val="30"/>
        </w:rPr>
        <w:t>1.一般情况</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（1）问卷的调查及回收结果：本次汕尾市城乡居民健康素养水平监测工作计划样本量4200份，有效合格调查问卷4017份，问卷有效回收率高达95.6%。</w:t>
      </w:r>
    </w:p>
    <w:p>
      <w:pPr>
        <w:pStyle w:val="style0"/>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（2）被调查社区居民基本情况：本次汕尾居民健康素养水平监测调查人数为4017人，男性2054人，占51.1%,女性1963人，占48.9%。按照年龄分组15</w:t>
      </w:r>
      <w:r>
        <w:rPr>
          <w:rFonts w:ascii="宋体" w:hAnsi="宋体" w:hint="eastAsia"/>
          <w:color w:val="000000"/>
          <w:sz w:val="28"/>
          <w:szCs w:val="28"/>
        </w:rPr>
        <w:t>~</w:t>
      </w:r>
      <w:r>
        <w:rPr>
          <w:rFonts w:ascii="宋体" w:cs="宋体" w:hAnsi="宋体" w:hint="eastAsia"/>
          <w:color w:val="000000"/>
          <w:sz w:val="28"/>
          <w:szCs w:val="28"/>
        </w:rPr>
        <w:t>24岁、25</w:t>
      </w:r>
      <w:r>
        <w:rPr>
          <w:rFonts w:ascii="宋体" w:hAnsi="宋体" w:hint="eastAsia"/>
          <w:color w:val="000000"/>
          <w:sz w:val="28"/>
          <w:szCs w:val="28"/>
        </w:rPr>
        <w:t>~</w:t>
      </w:r>
      <w:r>
        <w:rPr>
          <w:rFonts w:ascii="宋体" w:cs="宋体" w:hAnsi="宋体" w:hint="eastAsia"/>
          <w:color w:val="000000"/>
          <w:sz w:val="28"/>
          <w:szCs w:val="28"/>
        </w:rPr>
        <w:t>34岁、35</w:t>
      </w:r>
      <w:r>
        <w:rPr>
          <w:rFonts w:ascii="宋体" w:hAnsi="宋体" w:hint="eastAsia"/>
          <w:color w:val="000000"/>
          <w:sz w:val="28"/>
          <w:szCs w:val="28"/>
        </w:rPr>
        <w:t>~</w:t>
      </w:r>
      <w:r>
        <w:rPr>
          <w:rFonts w:ascii="宋体" w:cs="宋体" w:hAnsi="宋体" w:hint="eastAsia"/>
          <w:color w:val="000000"/>
          <w:sz w:val="28"/>
          <w:szCs w:val="28"/>
        </w:rPr>
        <w:t>44岁、45</w:t>
      </w:r>
      <w:r>
        <w:rPr>
          <w:rFonts w:ascii="宋体" w:hAnsi="宋体" w:hint="eastAsia"/>
          <w:color w:val="000000"/>
          <w:sz w:val="28"/>
          <w:szCs w:val="28"/>
        </w:rPr>
        <w:t>~</w:t>
      </w:r>
      <w:r>
        <w:rPr>
          <w:rFonts w:ascii="宋体" w:cs="宋体" w:hAnsi="宋体" w:hint="eastAsia"/>
          <w:color w:val="000000"/>
          <w:sz w:val="28"/>
          <w:szCs w:val="28"/>
        </w:rPr>
        <w:t>54岁、55</w:t>
      </w:r>
      <w:r>
        <w:rPr>
          <w:rFonts w:ascii="宋体" w:hAnsi="宋体" w:hint="eastAsia"/>
          <w:color w:val="000000"/>
          <w:sz w:val="28"/>
          <w:szCs w:val="28"/>
        </w:rPr>
        <w:t>~</w:t>
      </w:r>
      <w:r>
        <w:rPr>
          <w:rFonts w:ascii="宋体" w:cs="宋体" w:hAnsi="宋体" w:hint="eastAsia"/>
          <w:color w:val="000000"/>
          <w:sz w:val="28"/>
          <w:szCs w:val="28"/>
        </w:rPr>
        <w:t>64岁、65</w:t>
      </w:r>
      <w:r>
        <w:rPr>
          <w:rFonts w:ascii="宋体" w:hAnsi="宋体" w:hint="eastAsia"/>
          <w:color w:val="000000"/>
          <w:sz w:val="28"/>
          <w:szCs w:val="28"/>
        </w:rPr>
        <w:t>~</w:t>
      </w:r>
      <w:r>
        <w:rPr>
          <w:rFonts w:ascii="宋体" w:cs="宋体" w:hAnsi="宋体" w:hint="eastAsia"/>
          <w:color w:val="000000"/>
          <w:sz w:val="28"/>
          <w:szCs w:val="28"/>
        </w:rPr>
        <w:t>69岁调查对象分别为277人（6.9%）、578人（14.4%）、787人（19.6%）、1089人（27.1%）、930人（23.2%）和351人（8.7%）。在婚姻状况方面，以在婚和未婚为主，人数及比例分别为3325（82.8%）、425（10.6%）。在文化程度方面，以小学、初中为主，人数及比例分别为1261（31.4%）、1355（33.7%）。职业分布中，农民所占比例最高为50.1%，其次为其他占17.8%、工人12.3%。家庭人口数以1</w:t>
      </w:r>
      <w:r>
        <w:rPr>
          <w:rFonts w:ascii="宋体" w:hAnsi="宋体" w:hint="eastAsia"/>
          <w:color w:val="000000"/>
          <w:sz w:val="28"/>
          <w:szCs w:val="28"/>
        </w:rPr>
        <w:t>~</w:t>
      </w:r>
      <w:r>
        <w:rPr>
          <w:rFonts w:ascii="宋体" w:cs="宋体" w:hAnsi="宋体" w:hint="eastAsia"/>
          <w:color w:val="000000"/>
          <w:sz w:val="28"/>
          <w:szCs w:val="28"/>
        </w:rPr>
        <w:t>3人（26.4%）和4</w:t>
      </w:r>
      <w:r>
        <w:rPr>
          <w:rFonts w:ascii="宋体" w:hAnsi="宋体" w:hint="eastAsia"/>
          <w:color w:val="000000"/>
          <w:sz w:val="28"/>
          <w:szCs w:val="28"/>
        </w:rPr>
        <w:t>~</w:t>
      </w:r>
      <w:r>
        <w:rPr>
          <w:rFonts w:ascii="宋体" w:cs="宋体" w:hAnsi="宋体" w:hint="eastAsia"/>
          <w:color w:val="000000"/>
          <w:sz w:val="28"/>
          <w:szCs w:val="28"/>
        </w:rPr>
        <w:t>6人（49.9%）两个组段为主。家庭年收入以1.20~3.59万元（34.5%）和3.60~5.99万元（24.6%），＜1.20万元（7.4%）所占比例最少。本地户籍居民3954人，占98.4%，非本地户籍居民63人，占1.6%（表1，图1</w:t>
      </w:r>
      <w:r>
        <w:rPr>
          <w:rFonts w:ascii="宋体" w:cs="Times New Roman" w:hAnsi="宋体"/>
          <w:color w:val="000000"/>
          <w:sz w:val="28"/>
          <w:szCs w:val="28"/>
        </w:rPr>
        <w:t>~</w:t>
      </w:r>
      <w:r>
        <w:rPr>
          <w:rFonts w:ascii="宋体" w:cs="宋体" w:hAnsi="宋体" w:hint="eastAsia"/>
          <w:color w:val="000000"/>
          <w:sz w:val="28"/>
          <w:szCs w:val="28"/>
        </w:rPr>
        <w:t>图6）。</w:t>
      </w:r>
    </w:p>
    <w:p>
      <w:pPr>
        <w:pStyle w:val="style0"/>
        <w:spacing w:lineRule="auto" w:line="360"/>
        <w:jc w:val="center"/>
        <w:rPr>
          <w:rFonts w:ascii="宋体" w:hAnsi="宋体"/>
          <w:color w:val="000000"/>
          <w:szCs w:val="21"/>
        </w:rPr>
      </w:pPr>
      <w:r>
        <w:rPr>
          <w:rFonts w:ascii="宋体" w:cs="宋体" w:hAnsi="宋体" w:hint="eastAsia"/>
          <w:b/>
          <w:bCs/>
          <w:color w:val="000000"/>
          <w:szCs w:val="21"/>
        </w:rPr>
        <w:t>表1  汕尾市居民健康素养水平现况调查人口学特征</w:t>
      </w:r>
    </w:p>
    <w:tbl>
      <w:tblPr>
        <w:tblStyle w:val="style154"/>
        <w:tblW w:w="7905" w:type="dxa"/>
        <w:jc w:val="center"/>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2840"/>
        <w:gridCol w:w="2771"/>
        <w:gridCol w:w="2294"/>
      </w:tblGrid>
      <w:tr>
        <w:trPr>
          <w:jc w:val="center"/>
        </w:trPr>
        <w:tc>
          <w:tcPr>
            <w:tcW w:w="2840" w:type="dxa"/>
            <w:tcBorders>
              <w:top w:val="single" w:sz="12" w:space="0" w:color="000000"/>
              <w:bottom w:val="single" w:sz="12" w:space="0" w:color="000000"/>
            </w:tcBorders>
          </w:tcPr>
          <w:p>
            <w:pPr>
              <w:pStyle w:val="style0"/>
              <w:autoSpaceDE w:val="false"/>
              <w:autoSpaceDN w:val="false"/>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人口学特征</w:t>
            </w:r>
          </w:p>
        </w:tc>
        <w:tc>
          <w:tcPr>
            <w:tcW w:w="2771" w:type="dxa"/>
            <w:tcBorders>
              <w:top w:val="single" w:sz="12" w:space="0" w:color="000000"/>
              <w:bottom w:val="single" w:sz="12" w:space="0" w:color="000000"/>
            </w:tcBorders>
          </w:tcPr>
          <w:p>
            <w:pPr>
              <w:pStyle w:val="style0"/>
              <w:autoSpaceDE w:val="false"/>
              <w:autoSpaceDN w:val="false"/>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调查人数</w:t>
            </w:r>
          </w:p>
        </w:tc>
        <w:tc>
          <w:tcPr>
            <w:tcW w:w="2294" w:type="dxa"/>
            <w:tcBorders>
              <w:top w:val="single" w:sz="12" w:space="0" w:color="000000"/>
              <w:bottom w:val="single" w:sz="12" w:space="0" w:color="000000"/>
            </w:tcBorders>
          </w:tcPr>
          <w:p>
            <w:pPr>
              <w:pStyle w:val="style0"/>
              <w:autoSpaceDE w:val="false"/>
              <w:autoSpaceDN w:val="false"/>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构成比（%）</w:t>
            </w:r>
          </w:p>
        </w:tc>
      </w:tr>
      <w:tr>
        <w:tblPrEx/>
        <w:trPr>
          <w:jc w:val="center"/>
        </w:trPr>
        <w:tc>
          <w:tcPr>
            <w:tcW w:w="2840" w:type="dxa"/>
            <w:tcBorders>
              <w:top w:val="single" w:sz="12" w:space="0" w:color="000000"/>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性别</w:t>
            </w:r>
          </w:p>
        </w:tc>
        <w:tc>
          <w:tcPr>
            <w:tcW w:w="2771" w:type="dxa"/>
            <w:tcBorders>
              <w:top w:val="single" w:sz="12" w:space="0" w:color="000000"/>
            </w:tcBorders>
          </w:tcPr>
          <w:p>
            <w:pPr>
              <w:pStyle w:val="style0"/>
              <w:autoSpaceDE w:val="false"/>
              <w:autoSpaceDN w:val="false"/>
              <w:spacing w:lineRule="exact" w:line="240"/>
              <w:jc w:val="center"/>
              <w:rPr>
                <w:rFonts w:ascii="Times New Roman" w:cs="Times New Roman" w:hAnsi="Times New Roman"/>
                <w:color w:val="000000"/>
                <w:szCs w:val="21"/>
              </w:rPr>
            </w:pPr>
          </w:p>
        </w:tc>
        <w:tc>
          <w:tcPr>
            <w:tcW w:w="2294" w:type="dxa"/>
            <w:tcBorders>
              <w:top w:val="single" w:sz="12" w:space="0" w:color="000000"/>
            </w:tcBorders>
          </w:tcPr>
          <w:p>
            <w:pPr>
              <w:pStyle w:val="style0"/>
              <w:autoSpaceDE w:val="false"/>
              <w:autoSpaceDN w:val="false"/>
              <w:spacing w:lineRule="exact" w:line="240"/>
              <w:jc w:val="center"/>
              <w:rPr>
                <w:rFonts w:ascii="Times New Roman" w:cs="Times New Roman" w:hAnsi="Times New Roman"/>
                <w:color w:val="000000"/>
                <w:szCs w:val="21"/>
              </w:rPr>
            </w:pP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 xml:space="preserve">  男</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2054</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51.1%</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女</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1963</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48.9%</w:t>
            </w: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年龄组</w:t>
            </w:r>
          </w:p>
        </w:tc>
        <w:tc>
          <w:tcPr>
            <w:tcW w:w="2771" w:type="dxa"/>
            <w:tcBorders/>
            <w:vAlign w:val="center"/>
          </w:tcPr>
          <w:p>
            <w:pPr>
              <w:pStyle w:val="style0"/>
              <w:autoSpaceDE w:val="false"/>
              <w:autoSpaceDN w:val="false"/>
              <w:spacing w:lineRule="exact" w:line="240"/>
              <w:jc w:val="center"/>
              <w:rPr>
                <w:rFonts w:ascii="Times New Roman" w:cs="Times New Roman" w:hAnsi="Times New Roman"/>
                <w:color w:val="000000"/>
                <w:szCs w:val="21"/>
              </w:rPr>
            </w:pPr>
          </w:p>
        </w:tc>
        <w:tc>
          <w:tcPr>
            <w:tcW w:w="2294" w:type="dxa"/>
            <w:tcBorders/>
            <w:vAlign w:val="center"/>
          </w:tcPr>
          <w:p>
            <w:pPr>
              <w:pStyle w:val="style0"/>
              <w:autoSpaceDE w:val="false"/>
              <w:autoSpaceDN w:val="false"/>
              <w:spacing w:lineRule="exact" w:line="240"/>
              <w:jc w:val="center"/>
              <w:rPr>
                <w:rFonts w:ascii="Times New Roman" w:cs="Times New Roman" w:hAnsi="Times New Roman"/>
                <w:color w:val="000000"/>
                <w:szCs w:val="21"/>
              </w:rPr>
            </w:pP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 xml:space="preserve">  15-24岁</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277</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6.9%</w:t>
            </w: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 xml:space="preserve">  25-34岁</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578</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14.4%</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35-44岁</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787</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19.6%</w:t>
            </w: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 xml:space="preserve">  45-54岁</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1089</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27.1%</w:t>
            </w: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 xml:space="preserve">  55-64岁</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930</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23.2%</w:t>
            </w: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 xml:space="preserve">  65-69岁</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351</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8.7%</w:t>
            </w: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文化程度</w:t>
            </w:r>
          </w:p>
        </w:tc>
        <w:tc>
          <w:tcPr>
            <w:tcW w:w="2771" w:type="dxa"/>
            <w:tcBorders/>
            <w:vAlign w:val="center"/>
          </w:tcPr>
          <w:p>
            <w:pPr>
              <w:pStyle w:val="style0"/>
              <w:autoSpaceDE w:val="false"/>
              <w:autoSpaceDN w:val="false"/>
              <w:spacing w:lineRule="exact" w:line="240"/>
              <w:jc w:val="center"/>
              <w:rPr>
                <w:rFonts w:ascii="Times New Roman" w:cs="Times New Roman" w:hAnsi="Times New Roman"/>
                <w:color w:val="000000"/>
                <w:szCs w:val="21"/>
              </w:rPr>
            </w:pPr>
          </w:p>
        </w:tc>
        <w:tc>
          <w:tcPr>
            <w:tcW w:w="2294" w:type="dxa"/>
            <w:tcBorders/>
            <w:vAlign w:val="center"/>
          </w:tcPr>
          <w:p>
            <w:pPr>
              <w:pStyle w:val="style0"/>
              <w:autoSpaceDE w:val="false"/>
              <w:autoSpaceDN w:val="false"/>
              <w:spacing w:lineRule="exact" w:line="240"/>
              <w:jc w:val="center"/>
              <w:rPr>
                <w:rFonts w:ascii="Times New Roman" w:cs="Times New Roman" w:hAnsi="Times New Roman"/>
                <w:color w:val="000000"/>
                <w:szCs w:val="21"/>
              </w:rPr>
            </w:pP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 xml:space="preserve">不识字或识字很少 </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718</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17.9%</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小学</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1261</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31.4%</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初中</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1355</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33.7%</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高中/职高/中专</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490</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12.2%</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大专/本科</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193</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4.8%</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硕士及以上</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0</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0.0%</w:t>
            </w: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职业</w:t>
            </w:r>
          </w:p>
        </w:tc>
        <w:tc>
          <w:tcPr>
            <w:tcW w:w="2771" w:type="dxa"/>
            <w:tcBorders/>
            <w:vAlign w:val="center"/>
          </w:tcPr>
          <w:p>
            <w:pPr>
              <w:pStyle w:val="style0"/>
              <w:autoSpaceDE w:val="false"/>
              <w:autoSpaceDN w:val="false"/>
              <w:spacing w:lineRule="exact" w:line="240"/>
              <w:jc w:val="center"/>
              <w:rPr>
                <w:rFonts w:ascii="Times New Roman" w:cs="Times New Roman" w:hAnsi="Times New Roman"/>
                <w:color w:val="000000"/>
                <w:szCs w:val="21"/>
              </w:rPr>
            </w:pPr>
          </w:p>
        </w:tc>
        <w:tc>
          <w:tcPr>
            <w:tcW w:w="2294" w:type="dxa"/>
            <w:tcBorders/>
            <w:vAlign w:val="center"/>
          </w:tcPr>
          <w:p>
            <w:pPr>
              <w:pStyle w:val="style0"/>
              <w:autoSpaceDE w:val="false"/>
              <w:autoSpaceDN w:val="false"/>
              <w:spacing w:lineRule="exact" w:line="240"/>
              <w:jc w:val="center"/>
              <w:rPr>
                <w:rFonts w:ascii="Times New Roman" w:cs="Times New Roman" w:hAnsi="Times New Roman"/>
                <w:color w:val="000000"/>
                <w:szCs w:val="21"/>
              </w:rPr>
            </w:pP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 xml:space="preserve">  公务员 </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24</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0.6%</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教师</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53</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1.3%</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医务人员</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42</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1.0%</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其他事业单位人员</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173</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4.3%</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学生</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140</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3.5%</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农民</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2012</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50.1%</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工人</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494</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12.3%</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其他企业人员</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365</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9.1%</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其他</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714</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17.8%</w:t>
            </w: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户籍</w:t>
            </w:r>
          </w:p>
        </w:tc>
        <w:tc>
          <w:tcPr>
            <w:tcW w:w="2771" w:type="dxa"/>
            <w:tcBorders/>
            <w:vAlign w:val="center"/>
          </w:tcPr>
          <w:p>
            <w:pPr>
              <w:pStyle w:val="style0"/>
              <w:autoSpaceDE w:val="false"/>
              <w:autoSpaceDN w:val="false"/>
              <w:spacing w:lineRule="exact" w:line="240"/>
              <w:jc w:val="center"/>
              <w:rPr>
                <w:rFonts w:ascii="Times New Roman" w:cs="Times New Roman" w:hAnsi="Times New Roman"/>
                <w:color w:val="000000"/>
                <w:szCs w:val="21"/>
              </w:rPr>
            </w:pPr>
          </w:p>
        </w:tc>
        <w:tc>
          <w:tcPr>
            <w:tcW w:w="2294" w:type="dxa"/>
            <w:tcBorders/>
            <w:vAlign w:val="center"/>
          </w:tcPr>
          <w:p>
            <w:pPr>
              <w:pStyle w:val="style0"/>
              <w:autoSpaceDE w:val="false"/>
              <w:autoSpaceDN w:val="false"/>
              <w:spacing w:lineRule="exact" w:line="240"/>
              <w:jc w:val="center"/>
              <w:rPr>
                <w:rFonts w:ascii="Times New Roman" w:cs="Times New Roman" w:hAnsi="Times New Roman"/>
                <w:color w:val="000000"/>
                <w:szCs w:val="21"/>
              </w:rPr>
            </w:pP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 xml:space="preserve">  本地户口</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3954</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98.4%</w:t>
            </w: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 xml:space="preserve">  非本地户口</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63</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1.6%</w:t>
            </w: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家庭人口数（个）</w:t>
            </w:r>
          </w:p>
        </w:tc>
        <w:tc>
          <w:tcPr>
            <w:tcW w:w="2771" w:type="dxa"/>
            <w:tcBorders/>
            <w:vAlign w:val="center"/>
          </w:tcPr>
          <w:p>
            <w:pPr>
              <w:pStyle w:val="style0"/>
              <w:spacing w:lineRule="exact" w:line="240"/>
              <w:jc w:val="center"/>
              <w:rPr>
                <w:rFonts w:ascii="Times New Roman" w:cs="Times New Roman" w:hAnsi="Times New Roman"/>
                <w:color w:val="000000"/>
                <w:szCs w:val="21"/>
              </w:rPr>
            </w:pPr>
          </w:p>
        </w:tc>
        <w:tc>
          <w:tcPr>
            <w:tcW w:w="2294" w:type="dxa"/>
            <w:tcBorders/>
            <w:vAlign w:val="center"/>
          </w:tcPr>
          <w:p>
            <w:pPr>
              <w:pStyle w:val="style0"/>
              <w:spacing w:lineRule="exact" w:line="240"/>
              <w:jc w:val="center"/>
              <w:rPr>
                <w:rFonts w:ascii="Times New Roman" w:cs="Times New Roman" w:hAnsi="Times New Roman"/>
                <w:color w:val="000000"/>
                <w:szCs w:val="21"/>
              </w:rPr>
            </w:pP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1-3</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1059</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26.4%</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4-6</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2003</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49.9%</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7-9</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613</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15.3%</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≥10</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342</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8.5%</w:t>
            </w: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家庭年收入（万元）</w:t>
            </w:r>
          </w:p>
        </w:tc>
        <w:tc>
          <w:tcPr>
            <w:tcW w:w="2771" w:type="dxa"/>
            <w:tcBorders/>
            <w:vAlign w:val="center"/>
          </w:tcPr>
          <w:p>
            <w:pPr>
              <w:pStyle w:val="style0"/>
              <w:spacing w:lineRule="exact" w:line="240"/>
              <w:jc w:val="center"/>
              <w:rPr>
                <w:rFonts w:ascii="Times New Roman" w:cs="Times New Roman" w:hAnsi="Times New Roman"/>
                <w:color w:val="000000"/>
                <w:szCs w:val="21"/>
              </w:rPr>
            </w:pPr>
          </w:p>
        </w:tc>
        <w:tc>
          <w:tcPr>
            <w:tcW w:w="2294" w:type="dxa"/>
            <w:tcBorders/>
            <w:vAlign w:val="center"/>
          </w:tcPr>
          <w:p>
            <w:pPr>
              <w:pStyle w:val="style0"/>
              <w:spacing w:lineRule="exact" w:line="240"/>
              <w:jc w:val="center"/>
              <w:rPr>
                <w:rFonts w:ascii="Times New Roman" w:cs="Times New Roman" w:hAnsi="Times New Roman"/>
                <w:color w:val="000000"/>
                <w:szCs w:val="21"/>
              </w:rPr>
            </w:pP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 xml:space="preserve">  ＜1.20 </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299</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7.4%</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1.20-3.59</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1386</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34.5%</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3.60-5.99</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988</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24.6%</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6.00-9.99</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865</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21.5%</w:t>
            </w:r>
          </w:p>
        </w:tc>
      </w:tr>
      <w:tr>
        <w:tblPrEx/>
        <w:trPr>
          <w:jc w:val="center"/>
        </w:trPr>
        <w:tc>
          <w:tcPr>
            <w:tcW w:w="2840" w:type="dxa"/>
            <w:tcBorders/>
          </w:tcPr>
          <w:p>
            <w:pPr>
              <w:pStyle w:val="style0"/>
              <w:autoSpaceDE w:val="false"/>
              <w:autoSpaceDN w:val="false"/>
              <w:spacing w:lineRule="exact" w:line="240"/>
              <w:ind w:firstLine="210" w:firstLineChars="100"/>
              <w:jc w:val="left"/>
              <w:rPr>
                <w:rFonts w:ascii="Times New Roman" w:cs="Times New Roman" w:hAnsi="Times New Roman"/>
                <w:color w:val="000000"/>
                <w:szCs w:val="21"/>
              </w:rPr>
            </w:pPr>
            <w:r>
              <w:rPr>
                <w:rFonts w:ascii="Times New Roman" w:cs="Times New Roman" w:hAnsi="Times New Roman"/>
                <w:color w:val="000000"/>
                <w:szCs w:val="21"/>
              </w:rPr>
              <w:t xml:space="preserve">≥10                                                                                               </w:t>
            </w:r>
          </w:p>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婚姻情况</w:t>
            </w:r>
          </w:p>
        </w:tc>
        <w:tc>
          <w:tcPr>
            <w:tcW w:w="2771" w:type="dxa"/>
            <w:tcBorders/>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479</w:t>
            </w:r>
          </w:p>
        </w:tc>
        <w:tc>
          <w:tcPr>
            <w:tcW w:w="2294" w:type="dxa"/>
            <w:tcBorders/>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11.9%</w:t>
            </w:r>
          </w:p>
        </w:tc>
      </w:tr>
      <w:tr>
        <w:tblPrEx/>
        <w:trPr>
          <w:jc w:val="center"/>
        </w:trPr>
        <w:tc>
          <w:tcPr>
            <w:tcW w:w="2840" w:type="dxa"/>
            <w:tcBorders/>
          </w:tcPr>
          <w:p>
            <w:pPr>
              <w:pStyle w:val="style0"/>
              <w:autoSpaceDE w:val="false"/>
              <w:autoSpaceDN w:val="false"/>
              <w:spacing w:lineRule="exact" w:line="240"/>
              <w:ind w:firstLine="210" w:firstLineChars="100"/>
              <w:rPr>
                <w:rFonts w:ascii="Times New Roman" w:cs="Times New Roman" w:hAnsi="Times New Roman"/>
                <w:color w:val="000000"/>
                <w:szCs w:val="21"/>
              </w:rPr>
            </w:pPr>
            <w:r>
              <w:rPr>
                <w:rFonts w:ascii="Times New Roman" w:cs="Times New Roman" w:hAnsi="Times New Roman"/>
                <w:color w:val="000000"/>
                <w:szCs w:val="21"/>
              </w:rPr>
              <w:t>未婚</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425</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10.6%</w:t>
            </w:r>
          </w:p>
        </w:tc>
      </w:tr>
      <w:tr>
        <w:tblPrEx/>
        <w:trPr>
          <w:jc w:val="center"/>
        </w:trPr>
        <w:tc>
          <w:tcPr>
            <w:tcW w:w="2840" w:type="dxa"/>
            <w:tcBorders/>
          </w:tcPr>
          <w:p>
            <w:pPr>
              <w:pStyle w:val="style0"/>
              <w:autoSpaceDE w:val="false"/>
              <w:autoSpaceDN w:val="false"/>
              <w:spacing w:lineRule="exact" w:line="240"/>
              <w:ind w:firstLine="210" w:firstLineChars="100"/>
              <w:rPr>
                <w:rFonts w:ascii="Times New Roman" w:cs="Times New Roman" w:hAnsi="Times New Roman"/>
                <w:color w:val="000000"/>
                <w:szCs w:val="21"/>
              </w:rPr>
            </w:pPr>
            <w:r>
              <w:rPr>
                <w:rFonts w:ascii="Times New Roman" w:cs="Times New Roman" w:hAnsi="Times New Roman"/>
                <w:color w:val="000000"/>
                <w:szCs w:val="21"/>
              </w:rPr>
              <w:t>在婚</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3325</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82.8%</w:t>
            </w:r>
          </w:p>
        </w:tc>
      </w:tr>
      <w:tr>
        <w:tblPrEx/>
        <w:trPr>
          <w:jc w:val="center"/>
        </w:trPr>
        <w:tc>
          <w:tcPr>
            <w:tcW w:w="2840" w:type="dxa"/>
            <w:tcBorders/>
          </w:tcPr>
          <w:p>
            <w:pPr>
              <w:pStyle w:val="style0"/>
              <w:autoSpaceDE w:val="false"/>
              <w:autoSpaceDN w:val="false"/>
              <w:spacing w:lineRule="exact" w:line="240"/>
              <w:ind w:firstLine="210" w:firstLineChars="100"/>
              <w:rPr>
                <w:rFonts w:ascii="Times New Roman" w:cs="Times New Roman" w:hAnsi="Times New Roman"/>
                <w:color w:val="000000"/>
                <w:szCs w:val="21"/>
              </w:rPr>
            </w:pPr>
            <w:r>
              <w:rPr>
                <w:rFonts w:ascii="Times New Roman" w:cs="Times New Roman" w:hAnsi="Times New Roman"/>
                <w:color w:val="000000"/>
                <w:szCs w:val="21"/>
              </w:rPr>
              <w:t>分居</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104</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2.6%</w:t>
            </w:r>
          </w:p>
        </w:tc>
      </w:tr>
      <w:tr>
        <w:tblPrEx/>
        <w:trPr>
          <w:jc w:val="center"/>
        </w:trPr>
        <w:tc>
          <w:tcPr>
            <w:tcW w:w="2840" w:type="dxa"/>
            <w:tcBorders/>
          </w:tcPr>
          <w:p>
            <w:pPr>
              <w:pStyle w:val="style0"/>
              <w:autoSpaceDE w:val="false"/>
              <w:autoSpaceDN w:val="false"/>
              <w:spacing w:lineRule="exact" w:line="240"/>
              <w:ind w:firstLine="210" w:firstLineChars="100"/>
              <w:rPr>
                <w:rFonts w:ascii="Times New Roman" w:cs="Times New Roman" w:hAnsi="Times New Roman"/>
                <w:color w:val="000000"/>
                <w:szCs w:val="21"/>
              </w:rPr>
            </w:pPr>
            <w:r>
              <w:rPr>
                <w:rFonts w:ascii="Times New Roman" w:cs="Times New Roman" w:hAnsi="Times New Roman"/>
                <w:color w:val="000000"/>
                <w:szCs w:val="21"/>
              </w:rPr>
              <w:t>离异</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36</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0.9%</w:t>
            </w:r>
          </w:p>
        </w:tc>
      </w:tr>
      <w:tr>
        <w:tblPrEx/>
        <w:trPr>
          <w:jc w:val="center"/>
        </w:trPr>
        <w:tc>
          <w:tcPr>
            <w:tcW w:w="2840" w:type="dxa"/>
            <w:tcBorders/>
          </w:tcPr>
          <w:p>
            <w:pPr>
              <w:pStyle w:val="style0"/>
              <w:autoSpaceDE w:val="false"/>
              <w:autoSpaceDN w:val="false"/>
              <w:spacing w:lineRule="exact" w:line="240"/>
              <w:ind w:firstLine="210" w:firstLineChars="100"/>
              <w:rPr>
                <w:rFonts w:ascii="Times New Roman" w:cs="Times New Roman" w:hAnsi="Times New Roman"/>
                <w:color w:val="000000"/>
                <w:szCs w:val="21"/>
              </w:rPr>
            </w:pPr>
            <w:r>
              <w:rPr>
                <w:rFonts w:ascii="Times New Roman" w:cs="Times New Roman" w:hAnsi="Times New Roman"/>
                <w:color w:val="000000"/>
                <w:szCs w:val="21"/>
              </w:rPr>
              <w:t>丧偶</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127</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3.2%</w:t>
            </w:r>
          </w:p>
        </w:tc>
      </w:tr>
      <w:tr>
        <w:tblPrEx/>
        <w:trPr>
          <w:jc w:val="center"/>
        </w:trPr>
        <w:tc>
          <w:tcPr>
            <w:tcW w:w="2840" w:type="dxa"/>
            <w:tcBorders/>
          </w:tcPr>
          <w:p>
            <w:pPr>
              <w:pStyle w:val="style0"/>
              <w:autoSpaceDE w:val="false"/>
              <w:autoSpaceDN w:val="false"/>
              <w:spacing w:lineRule="exact" w:line="240"/>
              <w:jc w:val="left"/>
              <w:rPr>
                <w:rFonts w:ascii="Times New Roman" w:cs="Times New Roman" w:hAnsi="Times New Roman"/>
                <w:color w:val="000000"/>
                <w:szCs w:val="21"/>
              </w:rPr>
            </w:pPr>
            <w:r>
              <w:rPr>
                <w:rFonts w:ascii="Times New Roman" w:cs="Times New Roman" w:hAnsi="Times New Roman"/>
                <w:color w:val="000000"/>
                <w:szCs w:val="21"/>
              </w:rPr>
              <w:t>区域</w:t>
            </w:r>
          </w:p>
        </w:tc>
        <w:tc>
          <w:tcPr>
            <w:tcW w:w="2771" w:type="dxa"/>
            <w:tcBorders/>
            <w:vAlign w:val="center"/>
          </w:tcPr>
          <w:p>
            <w:pPr>
              <w:pStyle w:val="style0"/>
              <w:spacing w:lineRule="exact" w:line="240"/>
              <w:jc w:val="center"/>
              <w:rPr>
                <w:rFonts w:ascii="Times New Roman" w:cs="Times New Roman" w:hAnsi="Times New Roman"/>
                <w:color w:val="000000"/>
                <w:szCs w:val="21"/>
              </w:rPr>
            </w:pPr>
          </w:p>
        </w:tc>
        <w:tc>
          <w:tcPr>
            <w:tcW w:w="2294" w:type="dxa"/>
            <w:tcBorders/>
            <w:vAlign w:val="center"/>
          </w:tcPr>
          <w:p>
            <w:pPr>
              <w:pStyle w:val="style0"/>
              <w:spacing w:lineRule="exact" w:line="240"/>
              <w:jc w:val="center"/>
              <w:rPr>
                <w:rFonts w:ascii="Times New Roman" w:cs="Times New Roman" w:hAnsi="Times New Roman"/>
                <w:color w:val="000000"/>
                <w:szCs w:val="21"/>
              </w:rPr>
            </w:pPr>
          </w:p>
        </w:tc>
      </w:tr>
      <w:tr>
        <w:tblPrEx/>
        <w:trPr>
          <w:jc w:val="center"/>
        </w:trPr>
        <w:tc>
          <w:tcPr>
            <w:tcW w:w="2840" w:type="dxa"/>
            <w:tcBorders/>
          </w:tcPr>
          <w:p>
            <w:pPr>
              <w:pStyle w:val="style0"/>
              <w:spacing w:lineRule="exact" w:line="240"/>
              <w:ind w:firstLine="210" w:firstLineChars="100"/>
              <w:rPr>
                <w:rFonts w:ascii="Times New Roman" w:cs="Times New Roman" w:hAnsi="Times New Roman"/>
                <w:color w:val="000000"/>
                <w:szCs w:val="21"/>
              </w:rPr>
            </w:pPr>
            <w:r>
              <w:rPr>
                <w:rFonts w:ascii="Times New Roman" w:cs="Times New Roman" w:hAnsi="Times New Roman"/>
                <w:color w:val="000000"/>
                <w:szCs w:val="21"/>
              </w:rPr>
              <w:t>潮安区</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740</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18.4%</w:t>
            </w:r>
          </w:p>
        </w:tc>
      </w:tr>
      <w:tr>
        <w:tblPrEx/>
        <w:trPr>
          <w:trHeight w:val="231" w:hRule="atLeast"/>
          <w:jc w:val="center"/>
        </w:trPr>
        <w:tc>
          <w:tcPr>
            <w:tcW w:w="2840" w:type="dxa"/>
            <w:tcBorders/>
          </w:tcPr>
          <w:p>
            <w:pPr>
              <w:pStyle w:val="style0"/>
              <w:spacing w:lineRule="exact" w:line="240"/>
              <w:ind w:firstLine="210" w:firstLineChars="100"/>
              <w:rPr>
                <w:rFonts w:ascii="Times New Roman" w:cs="Times New Roman" w:hAnsi="Times New Roman"/>
                <w:color w:val="000000"/>
                <w:szCs w:val="21"/>
              </w:rPr>
            </w:pPr>
            <w:r>
              <w:rPr>
                <w:rFonts w:ascii="Times New Roman" w:cs="Times New Roman" w:hAnsi="Times New Roman"/>
                <w:color w:val="000000"/>
                <w:szCs w:val="21"/>
              </w:rPr>
              <w:t>枫溪区</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1045</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26.0%</w:t>
            </w:r>
          </w:p>
        </w:tc>
      </w:tr>
      <w:tr>
        <w:tblPrEx/>
        <w:trPr>
          <w:jc w:val="center"/>
        </w:trPr>
        <w:tc>
          <w:tcPr>
            <w:tcW w:w="2840" w:type="dxa"/>
            <w:tcBorders/>
          </w:tcPr>
          <w:p>
            <w:pPr>
              <w:pStyle w:val="style0"/>
              <w:spacing w:lineRule="exact" w:line="240"/>
              <w:ind w:firstLine="210" w:firstLineChars="100"/>
              <w:rPr>
                <w:rFonts w:ascii="Times New Roman" w:cs="Times New Roman" w:hAnsi="Times New Roman"/>
                <w:color w:val="000000"/>
                <w:szCs w:val="21"/>
              </w:rPr>
            </w:pPr>
            <w:r>
              <w:rPr>
                <w:rFonts w:ascii="Times New Roman" w:cs="Times New Roman" w:hAnsi="Times New Roman"/>
                <w:color w:val="000000"/>
                <w:szCs w:val="21"/>
              </w:rPr>
              <w:t>凤泉湖区</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174</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4.3%</w:t>
            </w:r>
          </w:p>
        </w:tc>
      </w:tr>
      <w:tr>
        <w:tblPrEx/>
        <w:trPr>
          <w:jc w:val="center"/>
        </w:trPr>
        <w:tc>
          <w:tcPr>
            <w:tcW w:w="2840" w:type="dxa"/>
            <w:tcBorders/>
          </w:tcPr>
          <w:p>
            <w:pPr>
              <w:pStyle w:val="style0"/>
              <w:spacing w:lineRule="exact" w:line="240"/>
              <w:ind w:firstLine="210" w:firstLineChars="100"/>
              <w:rPr>
                <w:rFonts w:ascii="Times New Roman" w:cs="Times New Roman" w:hAnsi="Times New Roman"/>
                <w:color w:val="000000"/>
                <w:szCs w:val="21"/>
              </w:rPr>
            </w:pPr>
            <w:r>
              <w:rPr>
                <w:rFonts w:ascii="Times New Roman" w:cs="Times New Roman" w:hAnsi="Times New Roman"/>
                <w:color w:val="000000"/>
                <w:szCs w:val="21"/>
              </w:rPr>
              <w:t>绕平县</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1041</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25.9%</w:t>
            </w:r>
          </w:p>
        </w:tc>
      </w:tr>
      <w:tr>
        <w:tblPrEx/>
        <w:trPr>
          <w:jc w:val="center"/>
        </w:trPr>
        <w:tc>
          <w:tcPr>
            <w:tcW w:w="2840" w:type="dxa"/>
            <w:tcBorders/>
          </w:tcPr>
          <w:p>
            <w:pPr>
              <w:pStyle w:val="style0"/>
              <w:spacing w:lineRule="exact" w:line="240"/>
              <w:ind w:firstLine="210" w:firstLineChars="100"/>
              <w:rPr>
                <w:rFonts w:ascii="Times New Roman" w:cs="Times New Roman" w:hAnsi="Times New Roman"/>
                <w:color w:val="000000"/>
                <w:szCs w:val="21"/>
              </w:rPr>
            </w:pPr>
            <w:r>
              <w:rPr>
                <w:rFonts w:ascii="Times New Roman" w:cs="Times New Roman" w:hAnsi="Times New Roman"/>
                <w:color w:val="000000"/>
                <w:szCs w:val="21"/>
              </w:rPr>
              <w:t>湘桥区</w:t>
            </w:r>
          </w:p>
        </w:tc>
        <w:tc>
          <w:tcPr>
            <w:tcW w:w="2771"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1017</w:t>
            </w:r>
          </w:p>
        </w:tc>
        <w:tc>
          <w:tcPr>
            <w:tcW w:w="2294" w:type="dxa"/>
            <w:tcBorders/>
            <w:vAlign w:val="center"/>
          </w:tcPr>
          <w:p>
            <w:pPr>
              <w:pStyle w:val="style0"/>
              <w:widowControl/>
              <w:jc w:val="center"/>
              <w:textAlignment w:val="center"/>
              <w:rPr>
                <w:rFonts w:ascii="Times New Roman" w:cs="Times New Roman" w:hAnsi="Times New Roman"/>
                <w:color w:val="000000"/>
                <w:szCs w:val="21"/>
              </w:rPr>
            </w:pPr>
            <w:r>
              <w:rPr>
                <w:rFonts w:ascii="Times New Roman" w:cs="Times New Roman" w:hAnsi="Times New Roman"/>
                <w:color w:val="000000"/>
                <w:kern w:val="0"/>
                <w:szCs w:val="21"/>
              </w:rPr>
              <w:t>25.3%</w:t>
            </w:r>
          </w:p>
        </w:tc>
      </w:tr>
    </w:tbl>
    <w:p>
      <w:pPr>
        <w:pStyle w:val="style0"/>
        <w:autoSpaceDE w:val="false"/>
        <w:autoSpaceDN w:val="false"/>
        <w:rPr>
          <w:rFonts w:ascii="Times New Roman" w:cs="Times New Roman" w:hAnsi="Times New Roman"/>
          <w:sz w:val="24"/>
          <w:szCs w:val="24"/>
        </w:rPr>
      </w:pPr>
    </w:p>
    <w:p>
      <w:pPr>
        <w:pStyle w:val="style0"/>
        <w:autoSpaceDE w:val="false"/>
        <w:autoSpaceDN w:val="false"/>
        <w:rPr>
          <w:rFonts w:ascii="Times New Roman" w:cs="Times New Roman" w:hAnsi="Times New Roman"/>
          <w:sz w:val="24"/>
          <w:szCs w:val="24"/>
        </w:rPr>
      </w:pPr>
    </w:p>
    <w:p>
      <w:pPr>
        <w:pStyle w:val="style0"/>
        <w:autoSpaceDE w:val="false"/>
        <w:autoSpaceDN w:val="false"/>
        <w:spacing w:lineRule="atLeast" w:line="400"/>
        <w:rPr>
          <w:rFonts w:ascii="Times New Roman" w:cs="Times New Roman" w:hAnsi="Times New Roman"/>
          <w:sz w:val="24"/>
          <w:szCs w:val="24"/>
        </w:rPr>
      </w:pPr>
      <w:r>
        <w:rPr>
          <w:rFonts w:ascii="Times New Roman" w:cs="Times New Roman" w:hAnsi="Times New Roman"/>
          <w:sz w:val="24"/>
          <w:szCs w:val="24"/>
        </w:rPr>
      </w:r>
      <w:r>
        <w:rPr>
          <w:rFonts w:ascii="Times New Roman" w:cs="Times New Roman" w:hAnsi="Times New Roman"/>
          <w:sz w:val="24"/>
          <w:szCs w:val="24"/>
        </w:rPr>
      </w:r>
      <w:r>
        <w:rPr>
          <w:rFonts w:ascii="Times New Roman" w:cs="Times New Roman" w:hAnsi="Times New Roman"/>
          <w:sz w:val="24"/>
          <w:szCs w:val="24"/>
        </w:rPr>
      </w:r>
      <w:r>
        <w:rPr>
          <w:rFonts w:ascii="Times New Roman" w:cs="Times New Roman" w:hAnsi="Times New Roman"/>
          <w:sz w:val="24"/>
          <w:szCs w:val="24"/>
        </w:rPr>
        <w:drawing>
          <wp:inline distL="114300" distT="0" distB="0" distR="114300">
            <wp:extent cx="5274310" cy="3459480"/>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Times New Roman" w:cs="Times New Roman" w:hAnsi="Times New Roman"/>
          <w:sz w:val="24"/>
          <w:szCs w:val="24"/>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w:t>
      </w:r>
      <w:r>
        <w:rPr>
          <w:rFonts w:ascii="宋体" w:cs="宋体" w:eastAsia="宋体" w:hAnsi="宋体" w:hint="eastAsia"/>
          <w:b/>
          <w:bCs/>
          <w:color w:val="000000"/>
          <w:sz w:val="21"/>
          <w:szCs w:val="21"/>
        </w:rPr>
        <w:fldChar w:fldCharType="begin"/>
      </w:r>
      <w:r>
        <w:rPr>
          <w:rFonts w:ascii="宋体" w:cs="宋体" w:eastAsia="宋体" w:hAnsi="宋体" w:hint="eastAsia"/>
          <w:b/>
          <w:bCs/>
          <w:color w:val="000000"/>
          <w:sz w:val="21"/>
          <w:szCs w:val="21"/>
        </w:rPr>
        <w:instrText xml:space="preserve"> SEQ Figure \* ARABIC </w:instrText>
      </w:r>
      <w:r>
        <w:rPr>
          <w:rFonts w:ascii="宋体" w:cs="宋体" w:eastAsia="宋体" w:hAnsi="宋体" w:hint="eastAsia"/>
          <w:b/>
          <w:bCs/>
          <w:color w:val="000000"/>
          <w:sz w:val="21"/>
          <w:szCs w:val="21"/>
        </w:rPr>
        <w:fldChar w:fldCharType="separate"/>
      </w:r>
      <w:r>
        <w:rPr>
          <w:rFonts w:ascii="宋体" w:cs="宋体" w:eastAsia="宋体" w:hAnsi="宋体"/>
          <w:b/>
          <w:bCs/>
          <w:color w:val="000000"/>
          <w:sz w:val="21"/>
          <w:szCs w:val="21"/>
        </w:rPr>
        <w:t>1</w:t>
      </w:r>
      <w:r>
        <w:rPr>
          <w:rFonts w:ascii="宋体" w:cs="宋体" w:eastAsia="宋体" w:hAnsi="宋体" w:hint="eastAsia"/>
          <w:b/>
          <w:bCs/>
          <w:color w:val="000000"/>
          <w:sz w:val="21"/>
          <w:szCs w:val="21"/>
        </w:rPr>
        <w:fldChar w:fldCharType="end"/>
      </w:r>
      <w:r>
        <w:rPr>
          <w:rFonts w:ascii="宋体" w:cs="宋体" w:eastAsia="宋体" w:hAnsi="宋体" w:hint="eastAsia"/>
          <w:b/>
          <w:bCs/>
          <w:color w:val="000000"/>
          <w:sz w:val="21"/>
          <w:szCs w:val="21"/>
        </w:rPr>
        <w:t xml:space="preserve">  汕尾市居民健康素养调查对象性别分布</w:t>
      </w:r>
    </w:p>
    <w:p>
      <w:pPr>
        <w:pStyle w:val="style0"/>
        <w:rPr/>
      </w:pPr>
    </w:p>
    <w:p>
      <w:pPr>
        <w:pStyle w:val="style0"/>
        <w:rPr/>
      </w:pPr>
    </w:p>
    <w:p>
      <w:pPr>
        <w:pStyle w:val="style0"/>
        <w:rPr/>
      </w:pPr>
    </w:p>
    <w:p>
      <w:pPr>
        <w:pStyle w:val="style0"/>
        <w:spacing w:lineRule="auto" w:line="360"/>
        <w:rPr>
          <w:rFonts w:ascii="宋体" w:hAnsi="宋体"/>
          <w:color w:val="000000"/>
        </w:rPr>
      </w:pPr>
      <w:r>
        <w:rPr>
          <w:rFonts w:ascii="宋体" w:hAnsi="宋体"/>
          <w:color w:val="000000"/>
        </w:rPr>
      </w:r>
      <w:r>
        <w:rPr>
          <w:rFonts w:ascii="宋体" w:hAnsi="宋体"/>
          <w:color w:val="000000"/>
        </w:rPr>
      </w:r>
      <w:r>
        <w:rPr>
          <w:rFonts w:ascii="宋体" w:hAnsi="宋体"/>
          <w:color w:val="000000"/>
        </w:rPr>
      </w:r>
      <w:r>
        <w:rPr>
          <w:rFonts w:ascii="宋体" w:hAnsi="宋体"/>
          <w:color w:val="000000"/>
        </w:rPr>
        <w:drawing>
          <wp:inline distL="114300" distT="0" distB="0" distR="114300">
            <wp:extent cx="5274310" cy="3076575"/>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宋体" w:hAnsi="宋体"/>
          <w:color w:val="000000"/>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图2  汕尾市居民健康素养调查对象年龄分布</w:t>
      </w:r>
    </w:p>
    <w:p>
      <w:pPr>
        <w:pStyle w:val="style0"/>
        <w:spacing w:lineRule="auto" w:line="360"/>
        <w:rPr>
          <w:rFonts w:ascii="宋体" w:cs="宋体" w:hAnsi="宋体"/>
          <w:b/>
          <w:bCs/>
          <w:color w:val="000000"/>
          <w:szCs w:val="21"/>
        </w:rPr>
      </w:pPr>
    </w:p>
    <w:p>
      <w:pPr>
        <w:pStyle w:val="style0"/>
        <w:spacing w:lineRule="auto" w:line="360"/>
        <w:rPr>
          <w:rFonts w:ascii="宋体" w:hAnsi="宋体"/>
          <w:color w:val="000000"/>
        </w:rPr>
      </w:pPr>
    </w:p>
    <w:p>
      <w:pPr>
        <w:pStyle w:val="style0"/>
        <w:spacing w:lineRule="auto" w:line="360"/>
        <w:rPr>
          <w:rFonts w:ascii="宋体" w:hAnsi="宋体"/>
          <w:color w:val="000000"/>
        </w:rPr>
      </w:pPr>
    </w:p>
    <w:p>
      <w:pPr>
        <w:pStyle w:val="style0"/>
        <w:spacing w:lineRule="auto" w:line="360"/>
        <w:rPr>
          <w:rFonts w:ascii="宋体" w:hAnsi="宋体"/>
          <w:color w:val="000000"/>
        </w:rPr>
      </w:pPr>
      <w:r>
        <w:rPr>
          <w:rFonts w:ascii="宋体" w:hAnsi="宋体"/>
          <w:color w:val="000000"/>
        </w:rPr>
      </w:r>
      <w:r>
        <w:rPr>
          <w:rFonts w:ascii="宋体" w:hAnsi="宋体"/>
          <w:color w:val="000000"/>
        </w:rPr>
      </w:r>
      <w:r>
        <w:rPr>
          <w:rFonts w:ascii="宋体" w:hAnsi="宋体"/>
          <w:color w:val="000000"/>
        </w:rPr>
      </w:r>
      <w:r>
        <w:rPr>
          <w:rFonts w:ascii="宋体" w:hAnsi="宋体"/>
          <w:color w:val="000000"/>
        </w:rPr>
        <w:drawing>
          <wp:inline distL="114300" distT="0" distB="0" distR="114300">
            <wp:extent cx="6029325" cy="3458845"/>
            <wp:effectExtent l="0" t="0" r="0" b="0"/>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宋体" w:hAnsi="宋体"/>
          <w:color w:val="000000"/>
        </w:rPr>
      </w:r>
    </w:p>
    <w:p>
      <w:pPr>
        <w:pStyle w:val="style0"/>
        <w:keepNext/>
        <w:spacing w:lineRule="auto" w:line="360"/>
        <w:rPr>
          <w:rFonts w:ascii="宋体" w:hAnsi="宋体"/>
          <w:color w:val="000000"/>
        </w:rPr>
      </w:pP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图3  汕尾市居民健康素养调查对象文化程度分布</w:t>
      </w:r>
    </w:p>
    <w:p>
      <w:pPr>
        <w:pStyle w:val="style0"/>
        <w:rPr/>
      </w:pPr>
    </w:p>
    <w:p>
      <w:pPr>
        <w:pStyle w:val="style0"/>
        <w:rPr/>
      </w:pPr>
    </w:p>
    <w:p>
      <w:pPr>
        <w:pStyle w:val="style0"/>
        <w:rPr/>
      </w:pPr>
    </w:p>
    <w:p>
      <w:pPr>
        <w:pStyle w:val="style0"/>
        <w:rPr/>
      </w:pPr>
    </w:p>
    <w:p>
      <w:pPr>
        <w:pStyle w:val="style0"/>
        <w:rPr/>
      </w:pPr>
    </w:p>
    <w:p>
      <w:pPr>
        <w:pStyle w:val="style0"/>
        <w:rPr/>
      </w:pPr>
    </w:p>
    <w:p>
      <w:pPr>
        <w:pStyle w:val="style0"/>
        <w:keepNext/>
        <w:spacing w:lineRule="auto" w:line="360"/>
        <w:rPr>
          <w:rFonts w:ascii="宋体" w:hAnsi="宋体"/>
          <w:color w:val="000000"/>
        </w:rPr>
      </w:pPr>
      <w:r>
        <w:rPr>
          <w:rFonts w:ascii="宋体" w:hAnsi="宋体"/>
          <w:color w:val="000000"/>
        </w:rPr>
      </w:r>
      <w:r>
        <w:rPr>
          <w:rFonts w:ascii="宋体" w:hAnsi="宋体"/>
          <w:color w:val="000000"/>
        </w:rPr>
      </w:r>
      <w:r>
        <w:rPr>
          <w:rFonts w:ascii="宋体" w:hAnsi="宋体"/>
          <w:color w:val="000000"/>
        </w:rPr>
      </w:r>
      <w:r>
        <w:rPr>
          <w:rFonts w:ascii="宋体" w:hAnsi="宋体"/>
          <w:color w:val="000000"/>
        </w:rPr>
        <w:drawing>
          <wp:inline distL="114300" distT="0" distB="0" distR="114300">
            <wp:extent cx="5274310" cy="3076575"/>
            <wp:effectExtent l="0" t="0" r="0" b="0"/>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宋体" w:hAnsi="宋体"/>
          <w:color w:val="000000"/>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图4  汕尾市居民健康素养调查对象职业分布</w:t>
      </w:r>
    </w:p>
    <w:p>
      <w:pPr>
        <w:pStyle w:val="style0"/>
        <w:rPr/>
      </w:pPr>
    </w:p>
    <w:p>
      <w:pPr>
        <w:pStyle w:val="style0"/>
        <w:keepNext/>
        <w:spacing w:lineRule="auto" w:line="360"/>
        <w:rPr>
          <w:rFonts w:ascii="宋体" w:hAnsi="宋体"/>
          <w:color w:val="000000"/>
        </w:rPr>
      </w:pPr>
      <w:r>
        <w:rPr>
          <w:rFonts w:ascii="宋体" w:hAnsi="宋体"/>
          <w:color w:val="000000"/>
        </w:rPr>
      </w:r>
      <w:r>
        <w:rPr>
          <w:rFonts w:ascii="宋体" w:hAnsi="宋体"/>
          <w:color w:val="000000"/>
        </w:rPr>
      </w:r>
      <w:r>
        <w:rPr>
          <w:rFonts w:ascii="宋体" w:hAnsi="宋体"/>
          <w:color w:val="000000"/>
        </w:rPr>
      </w:r>
      <w:r>
        <w:rPr>
          <w:rFonts w:ascii="宋体" w:hAnsi="宋体"/>
          <w:color w:val="000000"/>
        </w:rPr>
        <w:drawing>
          <wp:inline distL="114300" distT="0" distB="0" distR="114300">
            <wp:extent cx="5274310" cy="3076575"/>
            <wp:effectExtent l="0" t="0" r="0" b="0"/>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宋体" w:hAnsi="宋体"/>
          <w:color w:val="000000"/>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图5  汕尾市居民健康素养调查对象户籍分布</w:t>
      </w:r>
    </w:p>
    <w:p>
      <w:pPr>
        <w:pStyle w:val="style0"/>
        <w:spacing w:lineRule="auto" w:line="360"/>
        <w:rPr>
          <w:rFonts w:ascii="宋体" w:cs="宋体" w:hAnsi="宋体"/>
          <w:b/>
          <w:bCs/>
          <w:color w:val="000000"/>
          <w:szCs w:val="21"/>
        </w:rPr>
      </w:pPr>
    </w:p>
    <w:p>
      <w:pPr>
        <w:pStyle w:val="style0"/>
        <w:spacing w:lineRule="auto" w:line="360"/>
        <w:rPr>
          <w:rFonts w:ascii="宋体" w:cs="宋体" w:hAnsi="宋体"/>
          <w:b/>
          <w:bCs/>
          <w:color w:val="000000"/>
          <w:szCs w:val="21"/>
        </w:rPr>
      </w:pPr>
    </w:p>
    <w:p>
      <w:pPr>
        <w:pStyle w:val="style0"/>
        <w:spacing w:lineRule="auto" w:line="360"/>
        <w:rPr>
          <w:rFonts w:ascii="宋体" w:cs="宋体" w:hAnsi="宋体"/>
          <w:b/>
          <w:bCs/>
          <w:color w:val="000000"/>
          <w:szCs w:val="21"/>
        </w:rPr>
      </w:pPr>
    </w:p>
    <w:p>
      <w:pPr>
        <w:pStyle w:val="style0"/>
        <w:keepNext/>
        <w:spacing w:lineRule="auto" w:line="360"/>
        <w:rPr>
          <w:rFonts w:ascii="宋体" w:hAnsi="宋体"/>
          <w:color w:val="000000"/>
        </w:rPr>
      </w:pPr>
      <w:r>
        <w:rPr>
          <w:rFonts w:ascii="宋体" w:hAnsi="宋体"/>
          <w:color w:val="000000"/>
        </w:rPr>
      </w:r>
      <w:r>
        <w:rPr>
          <w:rFonts w:ascii="宋体" w:hAnsi="宋体"/>
          <w:color w:val="000000"/>
        </w:rPr>
      </w:r>
      <w:r>
        <w:rPr>
          <w:rFonts w:ascii="宋体" w:hAnsi="宋体"/>
          <w:color w:val="000000"/>
        </w:rPr>
      </w:r>
      <w:r>
        <w:rPr>
          <w:rFonts w:ascii="宋体" w:hAnsi="宋体"/>
          <w:color w:val="000000"/>
        </w:rPr>
        <w:drawing>
          <wp:inline distL="114300" distT="0" distB="0" distR="114300">
            <wp:extent cx="5274310" cy="3076575"/>
            <wp:effectExtent l="0" t="0" r="0" b="0"/>
            <wp:docPr id="103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宋体" w:hAnsi="宋体"/>
          <w:color w:val="000000"/>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图6  汕尾市居民健康素养调查对象地区分布</w:t>
      </w:r>
    </w:p>
    <w:p>
      <w:pPr>
        <w:pStyle w:val="style0"/>
        <w:adjustRightInd w:val="false"/>
        <w:snapToGrid w:val="false"/>
        <w:spacing w:lineRule="auto" w:line="360"/>
        <w:rPr>
          <w:rFonts w:ascii="宋体" w:hAnsi="宋体"/>
          <w:color w:val="000000"/>
        </w:rPr>
      </w:pPr>
    </w:p>
    <w:p>
      <w:pPr>
        <w:pStyle w:val="style0"/>
        <w:adjustRightInd w:val="false"/>
        <w:snapToGrid w:val="false"/>
        <w:spacing w:lineRule="auto" w:line="360"/>
        <w:ind w:firstLine="594" w:firstLineChars="198"/>
        <w:rPr>
          <w:rFonts w:ascii="宋体" w:hAnsi="宋体"/>
          <w:b/>
          <w:bCs/>
          <w:color w:val="000000"/>
          <w:sz w:val="30"/>
          <w:szCs w:val="30"/>
        </w:rPr>
      </w:pPr>
      <w:r>
        <w:rPr>
          <w:rFonts w:ascii="宋体" w:hAnsi="宋体" w:hint="eastAsia"/>
          <w:b/>
          <w:bCs/>
          <w:color w:val="000000"/>
          <w:sz w:val="30"/>
          <w:szCs w:val="30"/>
        </w:rPr>
        <w:t>2.总体健康素养水平</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201</w:t>
      </w:r>
      <w:r>
        <w:rPr>
          <w:rFonts w:ascii="宋体" w:cs="宋体" w:hAnsi="宋体"/>
          <w:color w:val="000000"/>
          <w:sz w:val="28"/>
          <w:szCs w:val="28"/>
        </w:rPr>
        <w:t>8</w:t>
      </w:r>
      <w:r>
        <w:rPr>
          <w:rFonts w:ascii="宋体" w:cs="宋体" w:hAnsi="宋体" w:hint="eastAsia"/>
          <w:color w:val="000000"/>
          <w:sz w:val="28"/>
          <w:szCs w:val="28"/>
        </w:rPr>
        <w:t>年汕尾市居民健康素养水平为</w:t>
      </w:r>
      <w:r>
        <w:rPr>
          <w:rFonts w:ascii="宋体" w:cs="宋体" w:hAnsi="宋体"/>
          <w:color w:val="000000"/>
          <w:sz w:val="28"/>
          <w:szCs w:val="28"/>
        </w:rPr>
        <w:t>19.1</w:t>
      </w:r>
      <w:r>
        <w:rPr>
          <w:rFonts w:ascii="宋体" w:cs="宋体" w:hAnsi="宋体" w:hint="eastAsia"/>
          <w:color w:val="000000"/>
          <w:sz w:val="28"/>
          <w:szCs w:val="28"/>
        </w:rPr>
        <w:t>%。</w:t>
      </w:r>
    </w:p>
    <w:p>
      <w:pPr>
        <w:pStyle w:val="style179"/>
        <w:numPr>
          <w:ilvl w:val="0"/>
          <w:numId w:val="1"/>
        </w:numPr>
        <w:adjustRightInd w:val="false"/>
        <w:snapToGrid w:val="false"/>
        <w:spacing w:lineRule="auto" w:line="360"/>
        <w:ind w:firstLineChars="0"/>
        <w:rPr>
          <w:rFonts w:ascii="宋体" w:cs="宋体" w:hAnsi="宋体"/>
          <w:color w:val="000000"/>
          <w:sz w:val="28"/>
          <w:szCs w:val="28"/>
        </w:rPr>
      </w:pPr>
      <w:r>
        <w:rPr>
          <w:rFonts w:ascii="宋体" w:cs="宋体" w:hAnsi="宋体" w:hint="eastAsia"/>
          <w:color w:val="000000"/>
          <w:sz w:val="28"/>
          <w:szCs w:val="28"/>
        </w:rPr>
        <w:t>人群特点</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性别：男性健康素养水平为23.0%，女性健康素养水平为15.3%，男性略高于女性（表2、图7）。</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年龄：年轻人健康素养水平高于老年人，以3</w:t>
      </w:r>
      <w:r>
        <w:rPr>
          <w:rFonts w:ascii="宋体" w:cs="宋体" w:hAnsi="宋体"/>
          <w:color w:val="000000"/>
          <w:sz w:val="28"/>
          <w:szCs w:val="28"/>
        </w:rPr>
        <w:t>5</w:t>
      </w:r>
      <w:r>
        <w:rPr>
          <w:rFonts w:ascii="宋体" w:cs="Times New Roman" w:hAnsi="宋体"/>
          <w:color w:val="000000"/>
          <w:sz w:val="28"/>
          <w:szCs w:val="28"/>
        </w:rPr>
        <w:t>~</w:t>
      </w:r>
      <w:r>
        <w:rPr>
          <w:rFonts w:ascii="宋体" w:cs="Times New Roman" w:hAnsi="宋体" w:hint="eastAsia"/>
          <w:color w:val="000000"/>
          <w:sz w:val="28"/>
          <w:szCs w:val="28"/>
        </w:rPr>
        <w:t>4</w:t>
      </w:r>
      <w:r>
        <w:rPr>
          <w:rFonts w:ascii="宋体" w:cs="宋体" w:hAnsi="宋体" w:hint="eastAsia"/>
          <w:color w:val="000000"/>
          <w:sz w:val="28"/>
          <w:szCs w:val="28"/>
        </w:rPr>
        <w:t>4岁组为最高，为28.2%，65</w:t>
      </w:r>
      <w:r>
        <w:rPr>
          <w:rFonts w:ascii="宋体" w:cs="Times New Roman" w:hAnsi="宋体"/>
          <w:color w:val="000000"/>
          <w:sz w:val="28"/>
          <w:szCs w:val="28"/>
        </w:rPr>
        <w:t>~</w:t>
      </w:r>
      <w:r>
        <w:rPr>
          <w:rFonts w:ascii="宋体" w:cs="宋体" w:hAnsi="宋体" w:hint="eastAsia"/>
          <w:color w:val="000000"/>
          <w:sz w:val="28"/>
          <w:szCs w:val="28"/>
        </w:rPr>
        <w:t>69岁组最低为10.8%（表2、图8）。</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婚姻状况：不同婚姻状况人群的健康素养水平不同。其中，健康素养水平最高的分居人群，为66.8%，未婚人群次之，为25.4%，丧偶人群最低，为13.6%。（表2、图9）</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文化程度：不识字或识字少的居民健康素养水平最低，为13.6%，大专/本科人群最高，为68.6%（表2、图10）。</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职业：不同职业人群的健康素养水平以医务人员最高，为76.2%；教师次之，为65.8%；其他职业人群最低，为6.3%（表2、图11）。</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户籍：汕尾市本地户籍居民比非本地户籍居民健康素养水平高，汕尾户籍居民为1</w:t>
      </w:r>
      <w:r>
        <w:rPr>
          <w:rFonts w:ascii="宋体" w:cs="宋体" w:hAnsi="宋体"/>
          <w:color w:val="000000"/>
          <w:sz w:val="28"/>
          <w:szCs w:val="28"/>
        </w:rPr>
        <w:t>9.</w:t>
      </w:r>
      <w:r>
        <w:rPr>
          <w:rFonts w:ascii="宋体" w:cs="宋体" w:hAnsi="宋体" w:hint="eastAsia"/>
          <w:color w:val="000000"/>
          <w:sz w:val="28"/>
          <w:szCs w:val="28"/>
        </w:rPr>
        <w:t>5%，非汕尾户籍居民为5.6%。（表2、图12）</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家庭年收入：不同家庭年收入人群中，＜1.20万元组健康素养水平最低，为13</w:t>
      </w:r>
      <w:r>
        <w:rPr>
          <w:rFonts w:ascii="宋体" w:cs="宋体" w:hAnsi="宋体"/>
          <w:color w:val="000000"/>
          <w:sz w:val="28"/>
          <w:szCs w:val="28"/>
        </w:rPr>
        <w:t>.9</w:t>
      </w:r>
      <w:r>
        <w:rPr>
          <w:rFonts w:ascii="宋体" w:cs="宋体" w:hAnsi="宋体" w:hint="eastAsia"/>
          <w:color w:val="000000"/>
          <w:sz w:val="28"/>
          <w:szCs w:val="28"/>
        </w:rPr>
        <w:t>%，而6.00~9.99万元组最高，为22.6%。（表2、图13）</w:t>
      </w:r>
    </w:p>
    <w:p>
      <w:pPr>
        <w:pStyle w:val="style179"/>
        <w:numPr>
          <w:ilvl w:val="0"/>
          <w:numId w:val="1"/>
        </w:numPr>
        <w:adjustRightInd w:val="false"/>
        <w:snapToGrid w:val="false"/>
        <w:spacing w:lineRule="auto" w:line="360"/>
        <w:ind w:firstLineChars="0"/>
        <w:rPr>
          <w:rFonts w:ascii="宋体" w:cs="宋体" w:hAnsi="宋体"/>
          <w:color w:val="000000"/>
          <w:sz w:val="28"/>
          <w:szCs w:val="28"/>
        </w:rPr>
      </w:pPr>
      <w:r>
        <w:rPr>
          <w:rFonts w:ascii="宋体" w:cs="宋体" w:hAnsi="宋体" w:hint="eastAsia"/>
          <w:color w:val="000000"/>
          <w:sz w:val="28"/>
          <w:szCs w:val="28"/>
        </w:rPr>
        <w:t>区域特点</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汕尾市监测的5个区域中，海丰县居民健康素养水平最高，为42.5%；陆河县次之，为17.4%；陆丰市最低，为2.1%（表2、图14）。</w:t>
      </w:r>
    </w:p>
    <w:p>
      <w:pPr>
        <w:pStyle w:val="style0"/>
        <w:adjustRightInd w:val="false"/>
        <w:snapToGrid w:val="false"/>
        <w:spacing w:lineRule="auto" w:line="276"/>
        <w:jc w:val="center"/>
        <w:rPr>
          <w:rFonts w:ascii="宋体" w:cs="宋体" w:hAnsi="宋体"/>
          <w:b/>
          <w:bCs/>
          <w:color w:val="000000"/>
          <w:szCs w:val="21"/>
        </w:rPr>
      </w:pPr>
      <w:r>
        <w:rPr>
          <w:rFonts w:ascii="宋体" w:cs="宋体" w:hAnsi="宋体" w:hint="eastAsia"/>
          <w:b/>
          <w:bCs/>
          <w:color w:val="000000"/>
          <w:szCs w:val="21"/>
        </w:rPr>
        <w:t>表2  汕尾市居民健康素养水平人群分布</w:t>
      </w:r>
    </w:p>
    <w:tbl>
      <w:tblPr>
        <w:tblStyle w:val="style105"/>
        <w:tblpPr w:leftFromText="180" w:rightFromText="180" w:topFromText="0" w:bottomFromText="0" w:vertAnchor="text" w:horzAnchor="margin" w:tblpXSpec="center" w:tblpY="80"/>
        <w:tblW w:w="81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30" w:type="dxa"/>
          <w:bottom w:w="0" w:type="dxa"/>
          <w:right w:w="30" w:type="dxa"/>
        </w:tblCellMar>
      </w:tblPr>
      <w:tblGrid>
        <w:gridCol w:w="1731"/>
        <w:gridCol w:w="2363"/>
        <w:gridCol w:w="2322"/>
        <w:gridCol w:w="1694"/>
      </w:tblGrid>
      <w:tr>
        <w:trPr>
          <w:cantSplit/>
          <w:trHeight w:val="322" w:hRule="atLeast"/>
          <w:tblHeader/>
        </w:trPr>
        <w:tc>
          <w:tcPr>
            <w:tcW w:w="4094" w:type="dxa"/>
            <w:gridSpan w:val="2"/>
            <w:tcBorders>
              <w:top w:val="single" w:sz="12" w:space="0" w:color="000000"/>
              <w:left w:val="nil"/>
              <w:bottom w:val="single" w:sz="4" w:space="0" w:color="auto"/>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宋体" w:cs="Times New Roman" w:hAnsi="宋体"/>
                <w:color w:val="000000"/>
                <w:kern w:val="0"/>
                <w:sz w:val="24"/>
                <w:szCs w:val="24"/>
              </w:rPr>
            </w:pPr>
            <w:r>
              <w:rPr>
                <w:rFonts w:ascii="宋体" w:cs="Times New Roman" w:hAnsi="宋体" w:hint="eastAsia"/>
                <w:color w:val="000000"/>
                <w:kern w:val="0"/>
                <w:sz w:val="24"/>
                <w:szCs w:val="24"/>
              </w:rPr>
              <w:t>组别           分类</w:t>
            </w:r>
          </w:p>
        </w:tc>
        <w:tc>
          <w:tcPr>
            <w:tcW w:w="2322" w:type="dxa"/>
            <w:tcBorders>
              <w:top w:val="single" w:sz="12" w:space="0" w:color="000000"/>
              <w:left w:val="nil"/>
              <w:bottom w:val="single" w:sz="4" w:space="0" w:color="auto"/>
              <w:right w:val="nil"/>
            </w:tcBorders>
            <w:shd w:val="clear" w:color="auto" w:fill="ffffff"/>
            <w:tcMar>
              <w:top w:w="30" w:type="dxa"/>
              <w:left w:w="30" w:type="dxa"/>
              <w:bottom w:w="30" w:type="dxa"/>
              <w:right w:w="30" w:type="dxa"/>
            </w:tcMar>
          </w:tcPr>
          <w:p>
            <w:pPr>
              <w:pStyle w:val="style0"/>
              <w:adjustRightInd w:val="false"/>
              <w:snapToGrid w:val="false"/>
              <w:rPr>
                <w:rFonts w:ascii="宋体" w:hAnsi="宋体"/>
                <w:color w:val="000000"/>
                <w:sz w:val="24"/>
                <w:szCs w:val="24"/>
              </w:rPr>
            </w:pPr>
            <w:r>
              <w:rPr>
                <w:rFonts w:ascii="宋体" w:hAnsi="宋体" w:hint="eastAsia"/>
                <w:color w:val="000000"/>
                <w:sz w:val="24"/>
                <w:szCs w:val="24"/>
              </w:rPr>
              <w:t>计数</w:t>
            </w:r>
          </w:p>
        </w:tc>
        <w:tc>
          <w:tcPr>
            <w:tcW w:w="1694" w:type="dxa"/>
            <w:tcBorders>
              <w:top w:val="single" w:sz="12" w:space="0" w:color="000000"/>
              <w:left w:val="nil"/>
              <w:bottom w:val="single" w:sz="4" w:space="0" w:color="auto"/>
              <w:right w:val="nil"/>
            </w:tcBorders>
            <w:shd w:val="clear" w:color="auto" w:fill="ffffff"/>
            <w:tcMar>
              <w:top w:w="30" w:type="dxa"/>
              <w:left w:w="30" w:type="dxa"/>
              <w:bottom w:w="30" w:type="dxa"/>
              <w:right w:w="30" w:type="dxa"/>
            </w:tcMar>
          </w:tcPr>
          <w:p>
            <w:pPr>
              <w:pStyle w:val="style0"/>
              <w:adjustRightInd w:val="false"/>
              <w:snapToGrid w:val="false"/>
              <w:rPr>
                <w:rFonts w:ascii="宋体" w:hAnsi="宋体"/>
                <w:color w:val="000000"/>
                <w:sz w:val="24"/>
                <w:szCs w:val="24"/>
              </w:rPr>
            </w:pPr>
            <w:r>
              <w:rPr>
                <w:rFonts w:ascii="宋体" w:hAnsi="宋体" w:hint="eastAsia"/>
                <w:color w:val="000000"/>
                <w:sz w:val="24"/>
                <w:szCs w:val="24"/>
              </w:rPr>
              <w:t>构成比（%）</w:t>
            </w:r>
          </w:p>
        </w:tc>
      </w:tr>
      <w:tr>
        <w:tblPrEx/>
        <w:trPr>
          <w:cantSplit/>
          <w:trHeight w:val="355" w:hRule="atLeast"/>
          <w:tblHeader/>
        </w:trPr>
        <w:tc>
          <w:tcPr>
            <w:tcW w:w="1731"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性别</w:t>
            </w:r>
          </w:p>
        </w:tc>
        <w:tc>
          <w:tcPr>
            <w:tcW w:w="2363" w:type="dxa"/>
            <w:tcBorders>
              <w:top w:val="single" w:sz="4" w:space="0" w:color="auto"/>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男</w:t>
            </w:r>
          </w:p>
        </w:tc>
        <w:tc>
          <w:tcPr>
            <w:tcW w:w="2322" w:type="dxa"/>
            <w:tcBorders>
              <w:top w:val="single" w:sz="4" w:space="0" w:color="auto"/>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473 </w:t>
            </w:r>
          </w:p>
        </w:tc>
        <w:tc>
          <w:tcPr>
            <w:tcW w:w="1694" w:type="dxa"/>
            <w:tcBorders>
              <w:top w:val="single" w:sz="4" w:space="0" w:color="auto"/>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23.0%</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女</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299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15.3%</w:t>
            </w:r>
          </w:p>
        </w:tc>
      </w:tr>
      <w:tr>
        <w:tblPrEx/>
        <w:trPr>
          <w:cantSplit/>
          <w:trHeight w:val="344" w:hRule="atLeast"/>
          <w:tblHeader/>
        </w:trPr>
        <w:tc>
          <w:tcPr>
            <w:tcW w:w="1731" w:type="dxa"/>
            <w:vMerge w:val="restart"/>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年龄</w:t>
            </w: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15-24岁</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66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24.0%</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25-34岁</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118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20.5%</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35-44岁</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223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28.2%</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45-54岁</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184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17.1%</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55-64岁</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143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15.3%</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65-69岁</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38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10.8%</w:t>
            </w:r>
          </w:p>
        </w:tc>
      </w:tr>
      <w:tr>
        <w:tblPrEx/>
        <w:trPr>
          <w:cantSplit/>
          <w:trHeight w:val="144" w:hRule="atLeast"/>
          <w:tblHeader/>
        </w:trPr>
        <w:tc>
          <w:tcPr>
            <w:tcW w:w="1731" w:type="dxa"/>
            <w:vMerge w:val="restart"/>
            <w:tcBorders>
              <w:top w:val="nil"/>
              <w:left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婚姻状况</w:t>
            </w: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color w:val="000000"/>
                <w:kern w:val="0"/>
                <w:szCs w:val="21"/>
              </w:rPr>
            </w:pPr>
            <w:r>
              <w:rPr>
                <w:rFonts w:ascii="Times New Roman" w:cs="Times New Roman" w:hAnsi="Times New Roman"/>
                <w:color w:val="000000"/>
                <w:kern w:val="0"/>
                <w:szCs w:val="21"/>
              </w:rPr>
              <w:t>未婚</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108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25.4%</w:t>
            </w:r>
          </w:p>
        </w:tc>
      </w:tr>
      <w:tr>
        <w:tblPrEx/>
        <w:trPr>
          <w:cantSplit/>
          <w:trHeight w:val="144" w:hRule="atLeast"/>
          <w:tblHeader/>
        </w:trPr>
        <w:tc>
          <w:tcPr>
            <w:tcW w:w="1731" w:type="dxa"/>
            <w:vMerge w:val="continue"/>
            <w:tcBorders>
              <w:left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color w:val="000000"/>
                <w:kern w:val="0"/>
                <w:szCs w:val="21"/>
              </w:rPr>
            </w:pPr>
            <w:r>
              <w:rPr>
                <w:rFonts w:ascii="Times New Roman" w:cs="Times New Roman" w:hAnsi="Times New Roman"/>
                <w:color w:val="000000"/>
                <w:kern w:val="0"/>
                <w:szCs w:val="21"/>
              </w:rPr>
              <w:t>在婚</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571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17.1%</w:t>
            </w:r>
          </w:p>
        </w:tc>
      </w:tr>
      <w:tr>
        <w:tblPrEx/>
        <w:trPr>
          <w:cantSplit/>
          <w:trHeight w:val="144" w:hRule="atLeast"/>
          <w:tblHeader/>
        </w:trPr>
        <w:tc>
          <w:tcPr>
            <w:tcW w:w="1731" w:type="dxa"/>
            <w:vMerge w:val="continue"/>
            <w:tcBorders>
              <w:left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color w:val="000000"/>
                <w:kern w:val="0"/>
                <w:szCs w:val="21"/>
              </w:rPr>
            </w:pPr>
            <w:r>
              <w:rPr>
                <w:rFonts w:ascii="Times New Roman" w:cs="Times New Roman" w:hAnsi="Times New Roman"/>
                <w:color w:val="000000"/>
                <w:kern w:val="0"/>
                <w:szCs w:val="21"/>
              </w:rPr>
              <w:t>分居</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70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66.8%</w:t>
            </w:r>
          </w:p>
        </w:tc>
      </w:tr>
      <w:tr>
        <w:tblPrEx/>
        <w:trPr>
          <w:cantSplit/>
          <w:trHeight w:val="144" w:hRule="atLeast"/>
          <w:tblHeader/>
        </w:trPr>
        <w:tc>
          <w:tcPr>
            <w:tcW w:w="1731" w:type="dxa"/>
            <w:vMerge w:val="continue"/>
            <w:tcBorders>
              <w:left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color w:val="000000"/>
                <w:kern w:val="0"/>
                <w:szCs w:val="21"/>
              </w:rPr>
            </w:pPr>
            <w:r>
              <w:rPr>
                <w:rFonts w:ascii="Times New Roman" w:cs="Times New Roman" w:hAnsi="Times New Roman"/>
                <w:color w:val="000000"/>
                <w:kern w:val="0"/>
                <w:szCs w:val="21"/>
              </w:rPr>
              <w:t>离异</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7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19.5%</w:t>
            </w:r>
          </w:p>
        </w:tc>
      </w:tr>
      <w:tr>
        <w:tblPrEx/>
        <w:trPr>
          <w:cantSplit/>
          <w:trHeight w:val="144" w:hRule="atLeast"/>
          <w:tblHeader/>
        </w:trPr>
        <w:tc>
          <w:tcPr>
            <w:tcW w:w="1731" w:type="dxa"/>
            <w:vMerge w:val="continue"/>
            <w:tcBorders>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color w:val="000000"/>
                <w:kern w:val="0"/>
                <w:szCs w:val="21"/>
              </w:rPr>
            </w:pPr>
            <w:r>
              <w:rPr>
                <w:rFonts w:ascii="Times New Roman" w:cs="Times New Roman" w:hAnsi="Times New Roman"/>
                <w:color w:val="000000"/>
                <w:kern w:val="0"/>
                <w:szCs w:val="21"/>
              </w:rPr>
              <w:t>丧偶</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17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13.6%</w:t>
            </w:r>
          </w:p>
        </w:tc>
      </w:tr>
      <w:tr>
        <w:tblPrEx/>
        <w:trPr>
          <w:cantSplit/>
          <w:trHeight w:val="344" w:hRule="atLeast"/>
          <w:tblHeader/>
        </w:trPr>
        <w:tc>
          <w:tcPr>
            <w:tcW w:w="1731" w:type="dxa"/>
            <w:vMerge w:val="restart"/>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文化程度</w:t>
            </w: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不识字或识字很少</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97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13.6%</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小学</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209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16.7%</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初中</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198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14.6%</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高中/职高/中专</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136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27.8%</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大专/本科</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132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68.6%</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硕士及以上</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0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0.0%</w:t>
            </w:r>
          </w:p>
        </w:tc>
      </w:tr>
      <w:tr>
        <w:tblPrEx/>
        <w:trPr>
          <w:cantSplit/>
          <w:trHeight w:val="355" w:hRule="atLeast"/>
          <w:tblHeader/>
        </w:trPr>
        <w:tc>
          <w:tcPr>
            <w:tcW w:w="1731" w:type="dxa"/>
            <w:vMerge w:val="restart"/>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职业</w:t>
            </w: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公务员</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7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28.9%</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教师</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35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65.8%</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医务人员</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32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76.2%</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其他事业单位人员</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45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26.1%</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学生</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17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12.5%</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农民</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425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21.2%</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工人</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59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11.8%</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其他企业人员</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73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20.2%</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其他</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45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6.3%</w:t>
            </w:r>
          </w:p>
        </w:tc>
      </w:tr>
      <w:tr>
        <w:tblPrEx/>
        <w:trPr>
          <w:cantSplit/>
          <w:trHeight w:val="355" w:hRule="atLeast"/>
          <w:tblHeader/>
        </w:trPr>
        <w:tc>
          <w:tcPr>
            <w:tcW w:w="1731" w:type="dxa"/>
            <w:vMerge w:val="restart"/>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户籍</w:t>
            </w: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汕尾户籍</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769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19.5%</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非汕尾户籍</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3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5.6%</w:t>
            </w:r>
          </w:p>
        </w:tc>
      </w:tr>
      <w:tr>
        <w:tblPrEx/>
        <w:trPr>
          <w:cantSplit/>
          <w:trHeight w:val="355" w:hRule="atLeast"/>
          <w:tblHeader/>
        </w:trPr>
        <w:tc>
          <w:tcPr>
            <w:tcW w:w="1731" w:type="dxa"/>
            <w:vMerge w:val="restart"/>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家庭人口数分组</w:t>
            </w: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1-3人</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184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17.4%</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4-6人</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407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20.2%</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7-9人</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122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19.8%</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≥10人</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59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17.4%</w:t>
            </w:r>
          </w:p>
        </w:tc>
      </w:tr>
      <w:tr>
        <w:tblPrEx/>
        <w:trPr>
          <w:cantSplit/>
          <w:trHeight w:val="344" w:hRule="atLeast"/>
          <w:tblHeader/>
        </w:trPr>
        <w:tc>
          <w:tcPr>
            <w:tcW w:w="1731" w:type="dxa"/>
            <w:vMerge w:val="restart"/>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家庭年收入分组</w:t>
            </w: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＜1.20万元</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42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13.9%</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1,20-3.59万元</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237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17.1%</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3.60-5.99万元</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198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20.2%</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6.00-9.99万元</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195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22.6%</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≥10万元</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101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21.2%</w:t>
            </w:r>
          </w:p>
        </w:tc>
      </w:tr>
      <w:tr>
        <w:tblPrEx/>
        <w:trPr>
          <w:cantSplit/>
          <w:trHeight w:val="144" w:hRule="atLeast"/>
          <w:tblHeader/>
        </w:trPr>
        <w:tc>
          <w:tcPr>
            <w:tcW w:w="1731" w:type="dxa"/>
            <w:vMerge w:val="restart"/>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区域</w:t>
            </w: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rPr>
                <w:rFonts w:hint="eastAsia"/>
              </w:rPr>
            </w:pPr>
            <w:r>
              <w:rPr>
                <w:rFonts w:hint="eastAsia"/>
              </w:rPr>
              <w:t>城区</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122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16.4%</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rPr>
                <w:rFonts w:hint="eastAsia"/>
              </w:rPr>
            </w:pPr>
            <w:r>
              <w:rPr>
                <w:rFonts w:hint="eastAsia"/>
              </w:rPr>
              <w:t>海丰</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445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42.5%</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rPr>
                <w:rFonts w:hint="eastAsia"/>
              </w:rPr>
            </w:pPr>
            <w:r>
              <w:rPr>
                <w:rFonts w:hint="eastAsia"/>
              </w:rPr>
              <w:t>红海湾</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7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3.8%</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rPr>
                <w:rFonts w:hint="eastAsia"/>
              </w:rPr>
            </w:pPr>
            <w:r>
              <w:rPr>
                <w:rFonts w:hint="eastAsia"/>
              </w:rPr>
              <w:t>陆丰</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21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2.1%</w:t>
            </w:r>
          </w:p>
        </w:tc>
      </w:tr>
      <w:tr>
        <w:tblPrEx/>
        <w:trPr>
          <w:cantSplit/>
          <w:trHeight w:val="144" w:hRule="atLeast"/>
          <w:tblHeader/>
        </w:trPr>
        <w:tc>
          <w:tcPr>
            <w:tcW w:w="173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63" w:type="dxa"/>
            <w:tcBorders>
              <w:top w:val="nil"/>
              <w:left w:val="nil"/>
              <w:bottom w:val="nil"/>
              <w:right w:val="nil"/>
            </w:tcBorders>
            <w:shd w:val="clear" w:color="auto" w:fill="ffffff"/>
            <w:tcMar>
              <w:top w:w="30" w:type="dxa"/>
              <w:left w:w="30" w:type="dxa"/>
              <w:bottom w:w="30" w:type="dxa"/>
              <w:right w:w="30" w:type="dxa"/>
            </w:tcMar>
          </w:tcPr>
          <w:p>
            <w:pPr>
              <w:pStyle w:val="style0"/>
              <w:rPr/>
            </w:pPr>
            <w:r>
              <w:rPr>
                <w:rFonts w:hint="eastAsia"/>
              </w:rPr>
              <w:t>陆河</w:t>
            </w:r>
          </w:p>
        </w:tc>
        <w:tc>
          <w:tcPr>
            <w:tcW w:w="2322"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177 </w:t>
            </w:r>
          </w:p>
        </w:tc>
        <w:tc>
          <w:tcPr>
            <w:tcW w:w="1694" w:type="dxa"/>
            <w:tcBorders>
              <w:top w:val="nil"/>
              <w:left w:val="nil"/>
              <w:bottom w:val="nil"/>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17.4%</w:t>
            </w:r>
          </w:p>
        </w:tc>
      </w:tr>
      <w:tr>
        <w:tblPrEx/>
        <w:trPr>
          <w:cantSplit/>
          <w:trHeight w:val="144" w:hRule="atLeast"/>
          <w:tblHeader/>
        </w:trPr>
        <w:tc>
          <w:tcPr>
            <w:tcW w:w="1731" w:type="dxa"/>
            <w:tcBorders>
              <w:top w:val="nil"/>
              <w:left w:val="nil"/>
              <w:bottom w:val="single" w:sz="12" w:space="0" w:color="auto"/>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r>
              <w:rPr>
                <w:rFonts w:ascii="Times New Roman" w:cs="Times New Roman" w:hAnsi="Times New Roman"/>
                <w:color w:val="000000"/>
                <w:kern w:val="0"/>
                <w:szCs w:val="21"/>
              </w:rPr>
              <w:t>总计</w:t>
            </w:r>
          </w:p>
        </w:tc>
        <w:tc>
          <w:tcPr>
            <w:tcW w:w="2363" w:type="dxa"/>
            <w:tcBorders>
              <w:top w:val="nil"/>
              <w:left w:val="nil"/>
              <w:bottom w:val="single" w:sz="12" w:space="0" w:color="auto"/>
              <w:righ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Cs w:val="21"/>
              </w:rPr>
            </w:pPr>
          </w:p>
        </w:tc>
        <w:tc>
          <w:tcPr>
            <w:tcW w:w="2322" w:type="dxa"/>
            <w:tcBorders>
              <w:top w:val="nil"/>
              <w:left w:val="nil"/>
              <w:bottom w:val="single" w:sz="12" w:space="0" w:color="auto"/>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 xml:space="preserve">773 </w:t>
            </w:r>
          </w:p>
        </w:tc>
        <w:tc>
          <w:tcPr>
            <w:tcW w:w="1694" w:type="dxa"/>
            <w:tcBorders>
              <w:top w:val="nil"/>
              <w:left w:val="nil"/>
              <w:bottom w:val="single" w:sz="12" w:space="0" w:color="auto"/>
              <w:right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19.1%</w:t>
            </w:r>
          </w:p>
        </w:tc>
      </w:tr>
    </w:tbl>
    <w:p>
      <w:pPr>
        <w:pStyle w:val="style0"/>
        <w:adjustRightInd w:val="false"/>
        <w:snapToGrid w:val="false"/>
        <w:spacing w:lineRule="auto" w:line="360"/>
        <w:rPr>
          <w:rFonts w:ascii="宋体" w:cs="宋体" w:hAnsi="宋体"/>
          <w:color w:val="000000"/>
          <w:sz w:val="28"/>
          <w:szCs w:val="28"/>
        </w:rPr>
      </w:pPr>
    </w:p>
    <w:p>
      <w:pPr>
        <w:pStyle w:val="style0"/>
        <w:adjustRightInd w:val="false"/>
        <w:snapToGrid w:val="false"/>
        <w:spacing w:lineRule="auto" w:line="360"/>
        <w:rPr>
          <w:rFonts w:ascii="宋体" w:cs="宋体" w:hAnsi="宋体"/>
          <w:color w:val="000000"/>
          <w:sz w:val="28"/>
          <w:szCs w:val="28"/>
        </w:rPr>
      </w:pPr>
      <w:r>
        <w:rPr>
          <w:rFonts w:ascii="宋体" w:cs="宋体" w:hAnsi="宋体"/>
          <w:color w:val="000000"/>
          <w:sz w:val="28"/>
          <w:szCs w:val="28"/>
        </w:rPr>
      </w:r>
      <w:r>
        <w:rPr>
          <w:rFonts w:ascii="宋体" w:cs="宋体" w:hAnsi="宋体"/>
          <w:color w:val="000000"/>
          <w:sz w:val="28"/>
          <w:szCs w:val="28"/>
        </w:rPr>
      </w:r>
      <w:r>
        <w:rPr>
          <w:rFonts w:ascii="宋体" w:cs="宋体" w:hAnsi="宋体"/>
          <w:color w:val="000000"/>
          <w:sz w:val="28"/>
          <w:szCs w:val="28"/>
        </w:rPr>
      </w:r>
      <w:r>
        <w:rPr>
          <w:rFonts w:ascii="宋体" w:cs="宋体" w:hAnsi="宋体"/>
          <w:color w:val="000000"/>
          <w:sz w:val="28"/>
          <w:szCs w:val="28"/>
        </w:rPr>
        <w:drawing>
          <wp:inline distL="114300" distT="0" distB="0" distR="114300">
            <wp:extent cx="5274310" cy="3076575"/>
            <wp:effectExtent l="0" t="0" r="0" b="0"/>
            <wp:docPr id="104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宋体" w:cs="宋体" w:hAnsi="宋体"/>
          <w:color w:val="000000"/>
          <w:sz w:val="28"/>
          <w:szCs w:val="28"/>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图7</w:t>
      </w:r>
      <w:r>
        <w:rPr>
          <w:rFonts w:ascii="宋体" w:cs="宋体" w:eastAsia="宋体" w:hAnsi="宋体"/>
          <w:b/>
          <w:bCs/>
          <w:color w:val="000000"/>
          <w:sz w:val="21"/>
          <w:szCs w:val="21"/>
        </w:rPr>
        <w:t xml:space="preserve">  </w:t>
      </w:r>
      <w:r>
        <w:rPr>
          <w:rFonts w:ascii="宋体" w:cs="宋体" w:eastAsia="宋体" w:hAnsi="宋体" w:hint="eastAsia"/>
          <w:b/>
          <w:bCs/>
          <w:color w:val="000000"/>
          <w:sz w:val="21"/>
          <w:szCs w:val="21"/>
        </w:rPr>
        <w:t>汕尾市居民健康素养水平性别分布</w:t>
      </w:r>
    </w:p>
    <w:p>
      <w:pPr>
        <w:pStyle w:val="style0"/>
        <w:adjustRightInd w:val="false"/>
        <w:snapToGrid w:val="false"/>
        <w:spacing w:lineRule="auto" w:line="360"/>
        <w:rPr>
          <w:rFonts w:ascii="宋体" w:cs="宋体" w:hAnsi="宋体"/>
          <w:color w:val="000000"/>
          <w:sz w:val="28"/>
          <w:szCs w:val="28"/>
        </w:rPr>
      </w:pPr>
    </w:p>
    <w:p>
      <w:pPr>
        <w:pStyle w:val="style0"/>
        <w:keepNext/>
        <w:adjustRightInd w:val="false"/>
        <w:snapToGrid w:val="false"/>
        <w:spacing w:lineRule="auto" w:line="360"/>
        <w:rPr>
          <w:rFonts w:ascii="宋体" w:hAnsi="宋体"/>
          <w:color w:val="000000"/>
        </w:rPr>
      </w:pPr>
      <w:r>
        <w:rPr>
          <w:rFonts w:ascii="宋体" w:hAnsi="宋体"/>
          <w:color w:val="000000"/>
        </w:rPr>
      </w:r>
      <w:r>
        <w:rPr>
          <w:rFonts w:ascii="宋体" w:hAnsi="宋体"/>
          <w:color w:val="000000"/>
        </w:rPr>
      </w:r>
      <w:r>
        <w:rPr>
          <w:rFonts w:ascii="宋体" w:hAnsi="宋体"/>
          <w:color w:val="000000"/>
        </w:rPr>
      </w:r>
      <w:r>
        <w:rPr>
          <w:rFonts w:ascii="宋体" w:hAnsi="宋体"/>
          <w:color w:val="000000"/>
        </w:rPr>
        <w:drawing>
          <wp:inline distL="114300" distT="0" distB="0" distR="114300">
            <wp:extent cx="5274310" cy="3076575"/>
            <wp:effectExtent l="0" t="0" r="0" b="0"/>
            <wp:docPr id="104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宋体" w:hAnsi="宋体"/>
          <w:color w:val="000000"/>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图8  汕尾市居民健康素养水平年龄分布</w:t>
      </w:r>
    </w:p>
    <w:p>
      <w:pPr>
        <w:pStyle w:val="style0"/>
        <w:rPr/>
      </w:pPr>
    </w:p>
    <w:p>
      <w:pPr>
        <w:pStyle w:val="style0"/>
        <w:rPr/>
      </w:pPr>
    </w:p>
    <w:p>
      <w:pPr>
        <w:pStyle w:val="style0"/>
        <w:rPr/>
      </w:pPr>
    </w:p>
    <w:p>
      <w:pPr>
        <w:pStyle w:val="style0"/>
        <w:rPr/>
      </w:pPr>
      <w:r>
        <w:rPr>
          <w:rFonts w:hint="eastAsia"/>
        </w:rPr>
      </w:r>
      <w:r>
        <w:rPr>
          <w:rFonts w:hint="eastAsia"/>
        </w:rPr>
      </w:r>
      <w:r>
        <w:rPr>
          <w:rFonts w:hint="eastAsia"/>
        </w:rPr>
      </w:r>
      <w:r>
        <w:rPr>
          <w:rFonts w:hint="eastAsia"/>
        </w:rPr>
        <w:drawing>
          <wp:inline distL="114300" distT="0" distB="0" distR="114300">
            <wp:extent cx="5274310" cy="3076575"/>
            <wp:effectExtent l="0" t="0" r="0" b="0"/>
            <wp:docPr id="104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eastAsia"/>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图9</w:t>
      </w:r>
      <w:r>
        <w:rPr>
          <w:rFonts w:ascii="宋体" w:cs="宋体" w:eastAsia="宋体" w:hAnsi="宋体"/>
          <w:b/>
          <w:bCs/>
          <w:color w:val="000000"/>
          <w:sz w:val="21"/>
          <w:szCs w:val="21"/>
        </w:rPr>
        <w:t xml:space="preserve">  </w:t>
      </w:r>
      <w:r>
        <w:rPr>
          <w:rFonts w:ascii="宋体" w:cs="宋体" w:eastAsia="宋体" w:hAnsi="宋体" w:hint="eastAsia"/>
          <w:b/>
          <w:bCs/>
          <w:color w:val="000000"/>
          <w:sz w:val="21"/>
          <w:szCs w:val="21"/>
        </w:rPr>
        <w:t>汕尾市居民健康素养水平婚姻状况分布</w:t>
      </w:r>
    </w:p>
    <w:p>
      <w:pPr>
        <w:pStyle w:val="style0"/>
        <w:rPr/>
      </w:pPr>
    </w:p>
    <w:p>
      <w:pPr>
        <w:pStyle w:val="style0"/>
        <w:rPr/>
      </w:pPr>
    </w:p>
    <w:p>
      <w:pPr>
        <w:pStyle w:val="style0"/>
        <w:rPr/>
      </w:pPr>
    </w:p>
    <w:p>
      <w:pPr>
        <w:pStyle w:val="style0"/>
        <w:rPr/>
      </w:pPr>
    </w:p>
    <w:p>
      <w:pPr>
        <w:pStyle w:val="style0"/>
        <w:rPr/>
      </w:pPr>
    </w:p>
    <w:p>
      <w:pPr>
        <w:pStyle w:val="style0"/>
        <w:keepNext/>
        <w:adjustRightInd w:val="false"/>
        <w:snapToGrid w:val="false"/>
        <w:spacing w:lineRule="auto" w:line="360"/>
        <w:rPr>
          <w:rFonts w:ascii="宋体" w:hAnsi="宋体"/>
          <w:color w:val="000000"/>
        </w:rPr>
      </w:pPr>
      <w:r>
        <w:rPr>
          <w:rFonts w:ascii="宋体" w:hAnsi="宋体"/>
          <w:color w:val="000000"/>
        </w:rPr>
      </w:r>
      <w:r>
        <w:rPr>
          <w:rFonts w:ascii="宋体" w:hAnsi="宋体"/>
          <w:color w:val="000000"/>
        </w:rPr>
      </w:r>
      <w:r>
        <w:rPr>
          <w:rFonts w:ascii="宋体" w:hAnsi="宋体"/>
          <w:color w:val="000000"/>
        </w:rPr>
      </w:r>
      <w:r>
        <w:rPr>
          <w:rFonts w:ascii="宋体" w:hAnsi="宋体"/>
          <w:color w:val="000000"/>
        </w:rPr>
        <w:drawing>
          <wp:inline distL="114300" distT="0" distB="0" distR="114300">
            <wp:extent cx="5448300" cy="3267075"/>
            <wp:effectExtent l="0" t="0" r="0" b="0"/>
            <wp:docPr id="104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宋体" w:hAnsi="宋体"/>
          <w:color w:val="000000"/>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图10  汕尾市居民健康素养水平学历分布</w:t>
      </w:r>
    </w:p>
    <w:p>
      <w:pPr>
        <w:pStyle w:val="style0"/>
        <w:rPr/>
      </w:pPr>
    </w:p>
    <w:p>
      <w:pPr>
        <w:pStyle w:val="style0"/>
        <w:adjustRightInd w:val="false"/>
        <w:snapToGrid w:val="false"/>
        <w:spacing w:lineRule="auto" w:line="360"/>
        <w:rPr>
          <w:rFonts w:ascii="宋体" w:cs="宋体" w:hAnsi="宋体" w:hint="eastAsia"/>
          <w:b/>
          <w:bCs/>
          <w:color w:val="000000"/>
          <w:szCs w:val="21"/>
        </w:rPr>
      </w:pPr>
    </w:p>
    <w:p>
      <w:pPr>
        <w:pStyle w:val="style0"/>
        <w:adjustRightInd w:val="false"/>
        <w:snapToGrid w:val="false"/>
        <w:spacing w:lineRule="auto" w:line="360"/>
        <w:rPr>
          <w:rFonts w:ascii="宋体" w:cs="宋体" w:hAnsi="宋体"/>
          <w:b/>
          <w:bCs/>
          <w:color w:val="000000"/>
          <w:szCs w:val="21"/>
        </w:rPr>
      </w:pPr>
    </w:p>
    <w:p>
      <w:pPr>
        <w:pStyle w:val="style0"/>
        <w:keepNext/>
        <w:adjustRightInd w:val="false"/>
        <w:snapToGrid w:val="false"/>
        <w:spacing w:lineRule="auto" w:line="360"/>
        <w:rPr>
          <w:rFonts w:ascii="宋体" w:hAnsi="宋体"/>
          <w:color w:val="000000"/>
        </w:rPr>
      </w:pPr>
      <w:r>
        <w:rPr>
          <w:rFonts w:ascii="宋体" w:hAnsi="宋体"/>
          <w:color w:val="000000"/>
        </w:rPr>
      </w:r>
      <w:r>
        <w:rPr>
          <w:rFonts w:ascii="宋体" w:hAnsi="宋体"/>
          <w:color w:val="000000"/>
        </w:rPr>
      </w:r>
      <w:r>
        <w:rPr>
          <w:rFonts w:ascii="宋体" w:hAnsi="宋体"/>
          <w:color w:val="000000"/>
        </w:rPr>
      </w:r>
      <w:r>
        <w:rPr>
          <w:rFonts w:ascii="宋体" w:hAnsi="宋体"/>
          <w:color w:val="000000"/>
        </w:rPr>
        <w:drawing>
          <wp:inline distL="114300" distT="0" distB="0" distR="114300">
            <wp:extent cx="5274310" cy="3076575"/>
            <wp:effectExtent l="0" t="0" r="0" b="0"/>
            <wp:docPr id="104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宋体" w:hAnsi="宋体"/>
          <w:color w:val="000000"/>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图11  汕尾市居民健康素养水平职业分布</w:t>
      </w:r>
    </w:p>
    <w:p>
      <w:pPr>
        <w:pStyle w:val="style0"/>
        <w:adjustRightInd w:val="false"/>
        <w:snapToGrid w:val="false"/>
        <w:spacing w:lineRule="auto" w:line="360"/>
        <w:ind w:firstLine="560" w:firstLineChars="200"/>
        <w:rPr>
          <w:rFonts w:ascii="宋体" w:cs="宋体" w:hAnsi="宋体"/>
          <w:color w:val="000000"/>
          <w:sz w:val="28"/>
          <w:szCs w:val="28"/>
        </w:rPr>
      </w:pPr>
    </w:p>
    <w:p>
      <w:pPr>
        <w:pStyle w:val="style0"/>
        <w:adjustRightInd w:val="false"/>
        <w:snapToGrid w:val="false"/>
        <w:spacing w:lineRule="auto" w:line="360"/>
        <w:rPr>
          <w:rFonts w:ascii="宋体" w:cs="宋体" w:hAnsi="宋体"/>
          <w:color w:val="000000"/>
          <w:sz w:val="28"/>
          <w:szCs w:val="28"/>
        </w:rPr>
      </w:pPr>
      <w:r>
        <w:rPr>
          <w:rFonts w:ascii="宋体" w:cs="宋体" w:hAnsi="宋体"/>
          <w:color w:val="000000"/>
          <w:sz w:val="28"/>
          <w:szCs w:val="28"/>
        </w:rPr>
      </w:r>
      <w:r>
        <w:rPr>
          <w:rFonts w:ascii="宋体" w:cs="宋体" w:hAnsi="宋体"/>
          <w:color w:val="000000"/>
          <w:sz w:val="28"/>
          <w:szCs w:val="28"/>
        </w:rPr>
      </w:r>
      <w:r>
        <w:rPr>
          <w:rFonts w:ascii="宋体" w:cs="宋体" w:hAnsi="宋体"/>
          <w:color w:val="000000"/>
          <w:sz w:val="28"/>
          <w:szCs w:val="28"/>
        </w:rPr>
      </w:r>
      <w:r>
        <w:rPr>
          <w:rFonts w:ascii="宋体" w:cs="宋体" w:hAnsi="宋体"/>
          <w:color w:val="000000"/>
          <w:sz w:val="28"/>
          <w:szCs w:val="28"/>
        </w:rPr>
        <w:drawing>
          <wp:inline distL="114300" distT="0" distB="0" distR="114300">
            <wp:extent cx="5274310" cy="3076575"/>
            <wp:effectExtent l="0" t="0" r="0" b="0"/>
            <wp:docPr id="105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宋体" w:cs="宋体" w:hAnsi="宋体"/>
          <w:color w:val="000000"/>
          <w:sz w:val="28"/>
          <w:szCs w:val="28"/>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图12</w:t>
      </w:r>
      <w:r>
        <w:rPr>
          <w:rFonts w:ascii="宋体" w:cs="宋体" w:eastAsia="宋体" w:hAnsi="宋体"/>
          <w:b/>
          <w:bCs/>
          <w:color w:val="000000"/>
          <w:sz w:val="21"/>
          <w:szCs w:val="21"/>
        </w:rPr>
        <w:t xml:space="preserve">  </w:t>
      </w:r>
      <w:r>
        <w:rPr>
          <w:rFonts w:ascii="宋体" w:cs="宋体" w:eastAsia="宋体" w:hAnsi="宋体" w:hint="eastAsia"/>
          <w:b/>
          <w:bCs/>
          <w:color w:val="000000"/>
          <w:sz w:val="21"/>
          <w:szCs w:val="21"/>
        </w:rPr>
        <w:t>汕尾市居民健康素养水平户籍分布</w:t>
      </w:r>
    </w:p>
    <w:p>
      <w:pPr>
        <w:pStyle w:val="style0"/>
        <w:rPr>
          <w:rFonts w:hint="eastAsia"/>
        </w:rPr>
      </w:pPr>
    </w:p>
    <w:p>
      <w:pPr>
        <w:pStyle w:val="style0"/>
        <w:rPr>
          <w:rFonts w:hint="eastAsia"/>
        </w:rPr>
      </w:pPr>
    </w:p>
    <w:p>
      <w:pPr>
        <w:pStyle w:val="style0"/>
        <w:rPr>
          <w:rFonts w:hint="eastAsia"/>
        </w:rPr>
      </w:pPr>
    </w:p>
    <w:p>
      <w:pPr>
        <w:pStyle w:val="style0"/>
        <w:rPr>
          <w:rFonts w:hint="eastAsia"/>
        </w:rPr>
      </w:pPr>
    </w:p>
    <w:p>
      <w:pPr>
        <w:pStyle w:val="style0"/>
        <w:rPr/>
      </w:pPr>
    </w:p>
    <w:p>
      <w:pPr>
        <w:pStyle w:val="style0"/>
        <w:adjustRightInd w:val="false"/>
        <w:snapToGrid w:val="false"/>
        <w:spacing w:lineRule="auto" w:line="360"/>
        <w:rPr>
          <w:rFonts w:ascii="宋体" w:cs="宋体" w:hAnsi="宋体"/>
          <w:color w:val="000000"/>
          <w:sz w:val="28"/>
          <w:szCs w:val="28"/>
        </w:rPr>
      </w:pPr>
      <w:r>
        <w:rPr>
          <w:rFonts w:ascii="宋体" w:cs="宋体" w:hAnsi="宋体" w:hint="eastAsia"/>
          <w:color w:val="000000"/>
          <w:sz w:val="28"/>
          <w:szCs w:val="28"/>
        </w:rPr>
      </w:r>
      <w:r>
        <w:rPr>
          <w:rFonts w:ascii="宋体" w:cs="宋体" w:hAnsi="宋体" w:hint="eastAsia"/>
          <w:color w:val="000000"/>
          <w:sz w:val="28"/>
          <w:szCs w:val="28"/>
        </w:rPr>
      </w:r>
      <w:r>
        <w:rPr>
          <w:rFonts w:ascii="宋体" w:cs="宋体" w:hAnsi="宋体" w:hint="eastAsia"/>
          <w:color w:val="000000"/>
          <w:sz w:val="28"/>
          <w:szCs w:val="28"/>
        </w:rPr>
      </w:r>
      <w:r>
        <w:rPr>
          <w:rFonts w:ascii="宋体" w:cs="宋体" w:hAnsi="宋体" w:hint="eastAsia"/>
          <w:color w:val="000000"/>
          <w:sz w:val="28"/>
          <w:szCs w:val="28"/>
        </w:rPr>
        <w:drawing>
          <wp:inline distL="114300" distT="0" distB="0" distR="114300">
            <wp:extent cx="5274310" cy="3076575"/>
            <wp:effectExtent l="0" t="0" r="0" b="0"/>
            <wp:docPr id="105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宋体" w:cs="宋体" w:hAnsi="宋体" w:hint="eastAsia"/>
          <w:color w:val="000000"/>
          <w:sz w:val="28"/>
          <w:szCs w:val="28"/>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图13</w:t>
      </w:r>
      <w:r>
        <w:rPr>
          <w:rFonts w:ascii="宋体" w:cs="宋体" w:eastAsia="宋体" w:hAnsi="宋体"/>
          <w:b/>
          <w:bCs/>
          <w:color w:val="000000"/>
          <w:sz w:val="21"/>
          <w:szCs w:val="21"/>
        </w:rPr>
        <w:t xml:space="preserve">  </w:t>
      </w:r>
      <w:r>
        <w:rPr>
          <w:rFonts w:ascii="宋体" w:cs="宋体" w:eastAsia="宋体" w:hAnsi="宋体" w:hint="eastAsia"/>
          <w:b/>
          <w:bCs/>
          <w:color w:val="000000"/>
          <w:sz w:val="21"/>
          <w:szCs w:val="21"/>
        </w:rPr>
        <w:t>汕尾市居民健康素养水平家庭收入分布</w:t>
      </w:r>
    </w:p>
    <w:p>
      <w:pPr>
        <w:pStyle w:val="style0"/>
        <w:rPr/>
      </w:pPr>
    </w:p>
    <w:p>
      <w:pPr>
        <w:pStyle w:val="style0"/>
        <w:rPr/>
      </w:pPr>
    </w:p>
    <w:p>
      <w:pPr>
        <w:pStyle w:val="style0"/>
        <w:rPr/>
      </w:pPr>
    </w:p>
    <w:p>
      <w:pPr>
        <w:pStyle w:val="style0"/>
        <w:keepNext/>
        <w:adjustRightInd w:val="false"/>
        <w:snapToGrid w:val="false"/>
        <w:spacing w:lineRule="auto" w:line="360"/>
        <w:rPr>
          <w:rFonts w:ascii="宋体" w:hAnsi="宋体"/>
          <w:color w:val="000000"/>
        </w:rPr>
      </w:pPr>
      <w:r>
        <w:rPr>
          <w:rFonts w:ascii="宋体" w:hAnsi="宋体"/>
          <w:color w:val="000000"/>
        </w:rPr>
      </w:r>
      <w:r>
        <w:rPr>
          <w:rFonts w:ascii="宋体" w:hAnsi="宋体"/>
          <w:color w:val="000000"/>
        </w:rPr>
      </w:r>
      <w:r>
        <w:rPr>
          <w:rFonts w:ascii="宋体" w:hAnsi="宋体"/>
          <w:color w:val="000000"/>
        </w:rPr>
      </w:r>
      <w:r>
        <w:rPr>
          <w:rFonts w:ascii="宋体" w:hAnsi="宋体"/>
          <w:color w:val="000000"/>
        </w:rPr>
        <w:drawing>
          <wp:inline distL="114300" distT="0" distB="0" distR="114300">
            <wp:extent cx="5274310" cy="3076575"/>
            <wp:effectExtent l="0" t="0" r="0" b="0"/>
            <wp:docPr id="105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宋体" w:hAnsi="宋体"/>
          <w:color w:val="000000"/>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图14  汕尾市居民健康素养水平区域分布</w:t>
      </w:r>
    </w:p>
    <w:p>
      <w:pPr>
        <w:pStyle w:val="style0"/>
        <w:rPr/>
      </w:pPr>
    </w:p>
    <w:p>
      <w:pPr>
        <w:pStyle w:val="style0"/>
        <w:adjustRightInd w:val="false"/>
        <w:snapToGrid w:val="false"/>
        <w:spacing w:lineRule="auto" w:line="360"/>
        <w:ind w:firstLine="560" w:firstLineChars="200"/>
        <w:rPr>
          <w:rFonts w:ascii="宋体" w:hAnsi="宋体"/>
          <w:b/>
          <w:color w:val="000000"/>
          <w:sz w:val="28"/>
          <w:szCs w:val="28"/>
        </w:rPr>
      </w:pPr>
      <w:r>
        <w:rPr>
          <w:rFonts w:ascii="宋体" w:hAnsi="宋体" w:hint="eastAsia"/>
          <w:b/>
          <w:color w:val="000000"/>
          <w:sz w:val="28"/>
          <w:szCs w:val="28"/>
        </w:rPr>
        <w:t>3.居民具备三个方面健康素养水平</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汕尾市居民基本知识理念素养水平为33.4%，健康生活方式与行为素养水平为11.1%、基本技能素养水平为17.6%。汕尾市居民三个方面健康素养水平基本呈以下特点：三个方面健康素养中，健康知识和理念素养水平最高、基本技能素养水平次之、健康生活方式与行为素养水平最低的特点在不同分类组别的人群中均存在。（见表3，图15-图24）</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其中，性别方面，男性三个方面的健康素养水平均高于女性；</w:t>
      </w:r>
    </w:p>
    <w:p>
      <w:pPr>
        <w:pStyle w:val="style0"/>
        <w:adjustRightInd w:val="false"/>
        <w:snapToGrid w:val="false"/>
        <w:spacing w:lineRule="auto" w:line="360"/>
        <w:ind w:firstLine="560" w:firstLineChars="200"/>
        <w:rPr>
          <w:rFonts w:ascii="宋体" w:cs="宋体" w:hAnsi="宋体" w:hint="eastAsia"/>
          <w:color w:val="000000"/>
          <w:sz w:val="28"/>
          <w:szCs w:val="28"/>
        </w:rPr>
      </w:pPr>
      <w:r>
        <w:rPr>
          <w:rFonts w:ascii="宋体" w:cs="宋体" w:hAnsi="宋体" w:hint="eastAsia"/>
          <w:color w:val="000000"/>
          <w:sz w:val="28"/>
          <w:szCs w:val="28"/>
        </w:rPr>
        <w:t>年龄方面，15至24岁年龄段居民在基本知识和理念的素养水平最高，其他两个方面中35-44岁年龄段居民素养水平最高。</w:t>
      </w:r>
    </w:p>
    <w:p>
      <w:pPr>
        <w:pStyle w:val="style0"/>
        <w:adjustRightInd w:val="false"/>
        <w:snapToGrid w:val="false"/>
        <w:spacing w:lineRule="auto" w:line="360"/>
        <w:ind w:firstLine="560" w:firstLineChars="200"/>
        <w:rPr>
          <w:rFonts w:ascii="宋体" w:cs="宋体" w:hAnsi="宋体" w:hint="eastAsia"/>
          <w:color w:val="000000"/>
          <w:sz w:val="28"/>
          <w:szCs w:val="28"/>
        </w:rPr>
      </w:pPr>
      <w:r>
        <w:rPr>
          <w:rFonts w:ascii="宋体" w:cs="宋体" w:hAnsi="宋体" w:hint="eastAsia"/>
          <w:color w:val="000000"/>
          <w:sz w:val="28"/>
          <w:szCs w:val="28"/>
        </w:rPr>
        <w:t>家庭婚姻状况中，分居人群在健康技能素养水平最低，在其他两个方面中均为最高。</w:t>
      </w:r>
    </w:p>
    <w:p>
      <w:pPr>
        <w:pStyle w:val="style0"/>
        <w:adjustRightInd w:val="false"/>
        <w:snapToGrid w:val="false"/>
        <w:spacing w:lineRule="auto" w:line="360"/>
        <w:ind w:firstLine="560" w:firstLineChars="200"/>
        <w:rPr>
          <w:rFonts w:ascii="宋体" w:cs="宋体" w:hAnsi="宋体" w:hint="eastAsia"/>
          <w:color w:val="000000"/>
          <w:sz w:val="28"/>
          <w:szCs w:val="28"/>
          <w:lang w:eastAsia="zh-CN"/>
        </w:rPr>
      </w:pPr>
      <w:r>
        <w:rPr>
          <w:rFonts w:ascii="宋体" w:cs="宋体" w:hAnsi="宋体" w:hint="eastAsia"/>
          <w:color w:val="000000"/>
          <w:sz w:val="28"/>
          <w:szCs w:val="28"/>
        </w:rPr>
        <w:t>文化程度方面，大专/本科学历的居民三个方面健康素养水平最高，不识字或识字很少的居民素养水平最低</w:t>
      </w:r>
      <w:r>
        <w:rPr>
          <w:rFonts w:ascii="宋体" w:cs="宋体" w:hAnsi="宋体" w:hint="eastAsia"/>
          <w:color w:val="000000"/>
          <w:sz w:val="28"/>
          <w:szCs w:val="28"/>
          <w:lang w:eastAsia="zh-CN"/>
        </w:rPr>
        <w:t>。</w:t>
      </w:r>
    </w:p>
    <w:p>
      <w:pPr>
        <w:pStyle w:val="style0"/>
        <w:adjustRightInd w:val="false"/>
        <w:snapToGrid w:val="false"/>
        <w:spacing w:lineRule="auto" w:line="360"/>
        <w:ind w:firstLine="560" w:firstLineChars="200"/>
        <w:rPr>
          <w:rFonts w:ascii="宋体" w:cs="宋体" w:hAnsi="宋体" w:hint="eastAsia"/>
          <w:color w:val="000000"/>
          <w:sz w:val="28"/>
          <w:szCs w:val="28"/>
        </w:rPr>
      </w:pPr>
      <w:r>
        <w:rPr>
          <w:rFonts w:ascii="宋体" w:cs="宋体" w:hAnsi="宋体" w:hint="eastAsia"/>
          <w:color w:val="000000"/>
          <w:sz w:val="28"/>
          <w:szCs w:val="28"/>
        </w:rPr>
        <w:t>从事职业情况分析中，结果显示，医务人员三个方面的健康素养水平最高，教师次之；而在健康技能方面，其他两个方面均以其他职业人群的素养水平最低。</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在家庭人口数方面，1-3人三个方面健康素养水平最低。</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汕尾市五个区域分布中，海丰县居民三个方面的健康素素养水平最高，红海湾区和陆丰市最低。</w:t>
      </w:r>
    </w:p>
    <w:p>
      <w:pPr>
        <w:pStyle w:val="style0"/>
        <w:jc w:val="center"/>
        <w:rPr/>
      </w:pPr>
      <w:r>
        <w:rPr>
          <w:rFonts w:ascii="宋体" w:cs="宋体" w:hAnsi="宋体" w:hint="eastAsia"/>
          <w:b/>
          <w:bCs/>
          <w:color w:val="000000"/>
          <w:szCs w:val="21"/>
        </w:rPr>
        <w:t>表3  汕尾市居民健康知识、行为和技能素养水平</w:t>
      </w:r>
    </w:p>
    <w:tbl>
      <w:tblPr>
        <w:tblStyle w:val="style105"/>
        <w:tblW w:w="8447" w:type="dxa"/>
        <w:tblInd w:w="0" w:type="dxa"/>
        <w:tblLayout w:type="fixed"/>
        <w:tblCellMar>
          <w:top w:w="15" w:type="dxa"/>
          <w:left w:w="15" w:type="dxa"/>
          <w:bottom w:w="15" w:type="dxa"/>
          <w:right w:w="15" w:type="dxa"/>
        </w:tblCellMar>
      </w:tblPr>
      <w:tblGrid>
        <w:gridCol w:w="862"/>
        <w:gridCol w:w="1563"/>
        <w:gridCol w:w="976"/>
        <w:gridCol w:w="896"/>
        <w:gridCol w:w="113"/>
        <w:gridCol w:w="127"/>
        <w:gridCol w:w="882"/>
        <w:gridCol w:w="903"/>
        <w:gridCol w:w="106"/>
        <w:gridCol w:w="134"/>
        <w:gridCol w:w="875"/>
        <w:gridCol w:w="1010"/>
      </w:tblGrid>
      <w:tr>
        <w:trPr>
          <w:trHeight w:val="312" w:hRule="atLeast"/>
        </w:trPr>
        <w:tc>
          <w:tcPr>
            <w:tcW w:w="862" w:type="dxa"/>
            <w:vMerge w:val="restart"/>
            <w:tcBorders>
              <w:top w:val="single" w:sz="4" w:space="0" w:color="auto"/>
              <w:left w:val="nil"/>
              <w:right w:val="nil"/>
            </w:tcBorders>
            <w:shd w:val="clear" w:color="auto" w:fill="auto"/>
            <w:vAlign w:val="center"/>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类别</w:t>
            </w:r>
          </w:p>
        </w:tc>
        <w:tc>
          <w:tcPr>
            <w:tcW w:w="1563" w:type="dxa"/>
            <w:vMerge w:val="restart"/>
            <w:tcBorders>
              <w:top w:val="single" w:sz="4" w:space="0" w:color="auto"/>
              <w:left w:val="nil"/>
              <w:right w:val="nil"/>
            </w:tcBorders>
            <w:shd w:val="clear" w:color="auto" w:fill="auto"/>
            <w:vAlign w:val="center"/>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分组</w:t>
            </w:r>
          </w:p>
        </w:tc>
        <w:tc>
          <w:tcPr>
            <w:tcW w:w="1872" w:type="dxa"/>
            <w:gridSpan w:val="2"/>
            <w:tcBorders>
              <w:top w:val="single" w:sz="4" w:space="0" w:color="auto"/>
              <w:left w:val="nil"/>
              <w:bottom w:val="single" w:sz="4" w:space="0" w:color="auto"/>
              <w:right w:val="nil"/>
            </w:tcBorders>
            <w:shd w:val="clear" w:color="auto" w:fill="auto"/>
            <w:vAlign w:val="bottom"/>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基本知识和理念</w:t>
            </w:r>
          </w:p>
        </w:tc>
        <w:tc>
          <w:tcPr>
            <w:tcW w:w="240" w:type="dxa"/>
            <w:gridSpan w:val="2"/>
            <w:tcBorders>
              <w:top w:val="single" w:sz="4" w:space="0" w:color="auto"/>
              <w:left w:val="nil"/>
              <w:bottom w:val="nil"/>
              <w:right w:val="nil"/>
            </w:tcBorders>
            <w:shd w:val="clear" w:color="auto" w:fill="auto"/>
            <w:vAlign w:val="bottom"/>
          </w:tcPr>
          <w:p>
            <w:pPr>
              <w:pStyle w:val="style0"/>
              <w:spacing w:lineRule="exact" w:line="240"/>
              <w:jc w:val="center"/>
              <w:rPr>
                <w:rFonts w:ascii="Times New Roman" w:cs="Times New Roman" w:hAnsi="Times New Roman"/>
                <w:szCs w:val="21"/>
              </w:rPr>
            </w:pPr>
          </w:p>
        </w:tc>
        <w:tc>
          <w:tcPr>
            <w:tcW w:w="1785" w:type="dxa"/>
            <w:gridSpan w:val="2"/>
            <w:tcBorders>
              <w:top w:val="single" w:sz="4" w:space="0" w:color="auto"/>
              <w:left w:val="nil"/>
              <w:bottom w:val="single" w:sz="4" w:space="0" w:color="auto"/>
              <w:right w:val="nil"/>
            </w:tcBorders>
            <w:shd w:val="clear" w:color="auto" w:fill="auto"/>
            <w:vAlign w:val="bottom"/>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健康生活方式</w:t>
            </w:r>
          </w:p>
          <w:p>
            <w:pPr>
              <w:pStyle w:val="style0"/>
              <w:spacing w:lineRule="exact" w:line="240"/>
              <w:jc w:val="center"/>
              <w:rPr>
                <w:rFonts w:ascii="Times New Roman" w:cs="Times New Roman" w:hAnsi="Times New Roman"/>
                <w:szCs w:val="21"/>
              </w:rPr>
            </w:pPr>
            <w:r>
              <w:rPr>
                <w:rFonts w:ascii="Times New Roman" w:cs="Times New Roman" w:hAnsi="Times New Roman"/>
                <w:szCs w:val="21"/>
              </w:rPr>
              <w:t>与行为</w:t>
            </w:r>
          </w:p>
        </w:tc>
        <w:tc>
          <w:tcPr>
            <w:tcW w:w="240" w:type="dxa"/>
            <w:gridSpan w:val="2"/>
            <w:tcBorders>
              <w:top w:val="single" w:sz="4" w:space="0" w:color="auto"/>
              <w:left w:val="nil"/>
              <w:bottom w:val="nil"/>
              <w:right w:val="nil"/>
            </w:tcBorders>
            <w:shd w:val="clear" w:color="auto" w:fill="auto"/>
            <w:vAlign w:val="bottom"/>
          </w:tcPr>
          <w:p>
            <w:pPr>
              <w:pStyle w:val="style0"/>
              <w:spacing w:lineRule="exact" w:line="240"/>
              <w:jc w:val="center"/>
              <w:rPr>
                <w:rFonts w:ascii="Times New Roman" w:cs="Times New Roman" w:hAnsi="Times New Roman"/>
                <w:szCs w:val="21"/>
              </w:rPr>
            </w:pPr>
          </w:p>
        </w:tc>
        <w:tc>
          <w:tcPr>
            <w:tcW w:w="1885" w:type="dxa"/>
            <w:gridSpan w:val="2"/>
            <w:tcBorders>
              <w:top w:val="single" w:sz="4" w:space="0" w:color="auto"/>
              <w:left w:val="nil"/>
              <w:bottom w:val="single" w:sz="4" w:space="0" w:color="auto"/>
              <w:right w:val="nil"/>
            </w:tcBorders>
            <w:shd w:val="clear" w:color="auto" w:fill="auto"/>
            <w:vAlign w:val="bottom"/>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健康技能</w:t>
            </w:r>
          </w:p>
        </w:tc>
      </w:tr>
      <w:tr>
        <w:tblPrEx/>
        <w:trPr>
          <w:trHeight w:val="312" w:hRule="atLeast"/>
        </w:trPr>
        <w:tc>
          <w:tcPr>
            <w:tcW w:w="862" w:type="dxa"/>
            <w:vMerge w:val="continue"/>
            <w:tcBorders>
              <w:left w:val="nil"/>
              <w:bottom w:val="single" w:sz="4" w:space="0" w:color="auto"/>
              <w:right w:val="nil"/>
            </w:tcBorders>
            <w:shd w:val="clear" w:color="auto" w:fill="auto"/>
            <w:vAlign w:val="center"/>
          </w:tcPr>
          <w:p>
            <w:pPr>
              <w:pStyle w:val="style0"/>
              <w:spacing w:lineRule="exact" w:line="240"/>
              <w:jc w:val="center"/>
              <w:rPr>
                <w:rFonts w:ascii="Times New Roman" w:cs="Times New Roman" w:hAnsi="Times New Roman"/>
                <w:szCs w:val="21"/>
              </w:rPr>
            </w:pPr>
          </w:p>
        </w:tc>
        <w:tc>
          <w:tcPr>
            <w:tcW w:w="1563" w:type="dxa"/>
            <w:vMerge w:val="continue"/>
            <w:tcBorders>
              <w:left w:val="nil"/>
              <w:bottom w:val="single" w:sz="4" w:space="0" w:color="auto"/>
              <w:right w:val="nil"/>
            </w:tcBorders>
            <w:shd w:val="clear" w:color="auto" w:fill="auto"/>
            <w:vAlign w:val="center"/>
          </w:tcPr>
          <w:p>
            <w:pPr>
              <w:pStyle w:val="style0"/>
              <w:spacing w:lineRule="exact" w:line="240"/>
              <w:jc w:val="center"/>
              <w:rPr>
                <w:rFonts w:ascii="Times New Roman" w:cs="Times New Roman" w:hAnsi="Times New Roman"/>
                <w:szCs w:val="21"/>
              </w:rPr>
            </w:pPr>
          </w:p>
        </w:tc>
        <w:tc>
          <w:tcPr>
            <w:tcW w:w="976" w:type="dxa"/>
            <w:tcBorders>
              <w:top w:val="single" w:sz="4" w:space="0" w:color="auto"/>
              <w:left w:val="nil"/>
              <w:bottom w:val="single" w:sz="4" w:space="0" w:color="auto"/>
              <w:right w:val="nil"/>
            </w:tcBorders>
            <w:shd w:val="clear" w:color="auto" w:fill="auto"/>
            <w:vAlign w:val="bottom"/>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人数</w:t>
            </w:r>
          </w:p>
        </w:tc>
        <w:tc>
          <w:tcPr>
            <w:tcW w:w="896" w:type="dxa"/>
            <w:tcBorders>
              <w:top w:val="single" w:sz="4" w:space="0" w:color="auto"/>
              <w:left w:val="nil"/>
              <w:bottom w:val="single" w:sz="4" w:space="0" w:color="auto"/>
              <w:right w:val="nil"/>
            </w:tcBorders>
            <w:shd w:val="clear" w:color="auto" w:fill="auto"/>
            <w:vAlign w:val="bottom"/>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 xml:space="preserve">百分比 </w:t>
            </w:r>
          </w:p>
        </w:tc>
        <w:tc>
          <w:tcPr>
            <w:tcW w:w="240" w:type="dxa"/>
            <w:gridSpan w:val="2"/>
            <w:tcBorders>
              <w:top w:val="nil"/>
              <w:left w:val="nil"/>
              <w:bottom w:val="nil"/>
              <w:right w:val="nil"/>
            </w:tcBorders>
            <w:shd w:val="clear" w:color="auto" w:fill="auto"/>
            <w:vAlign w:val="bottom"/>
          </w:tcPr>
          <w:p>
            <w:pPr>
              <w:pStyle w:val="style0"/>
              <w:spacing w:lineRule="exact" w:line="240"/>
              <w:jc w:val="center"/>
              <w:rPr>
                <w:rFonts w:ascii="Times New Roman" w:cs="Times New Roman" w:hAnsi="Times New Roman"/>
                <w:szCs w:val="21"/>
              </w:rPr>
            </w:pPr>
          </w:p>
        </w:tc>
        <w:tc>
          <w:tcPr>
            <w:tcW w:w="882" w:type="dxa"/>
            <w:tcBorders>
              <w:top w:val="single" w:sz="4" w:space="0" w:color="auto"/>
              <w:left w:val="nil"/>
              <w:bottom w:val="single" w:sz="4" w:space="0" w:color="auto"/>
              <w:right w:val="nil"/>
            </w:tcBorders>
            <w:shd w:val="clear" w:color="auto" w:fill="auto"/>
            <w:vAlign w:val="bottom"/>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人数</w:t>
            </w:r>
          </w:p>
        </w:tc>
        <w:tc>
          <w:tcPr>
            <w:tcW w:w="903" w:type="dxa"/>
            <w:tcBorders>
              <w:top w:val="single" w:sz="4" w:space="0" w:color="auto"/>
              <w:left w:val="nil"/>
              <w:bottom w:val="single" w:sz="4" w:space="0" w:color="auto"/>
              <w:right w:val="nil"/>
            </w:tcBorders>
            <w:shd w:val="clear" w:color="auto" w:fill="auto"/>
            <w:vAlign w:val="bottom"/>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百分比</w:t>
            </w:r>
          </w:p>
        </w:tc>
        <w:tc>
          <w:tcPr>
            <w:tcW w:w="240" w:type="dxa"/>
            <w:gridSpan w:val="2"/>
            <w:tcBorders>
              <w:top w:val="nil"/>
              <w:left w:val="nil"/>
              <w:bottom w:val="nil"/>
              <w:right w:val="nil"/>
            </w:tcBorders>
            <w:shd w:val="clear" w:color="auto" w:fill="auto"/>
            <w:vAlign w:val="bottom"/>
          </w:tcPr>
          <w:p>
            <w:pPr>
              <w:pStyle w:val="style0"/>
              <w:spacing w:lineRule="exact" w:line="240"/>
              <w:jc w:val="center"/>
              <w:rPr>
                <w:rFonts w:ascii="Times New Roman" w:cs="Times New Roman" w:hAnsi="Times New Roman"/>
                <w:szCs w:val="21"/>
              </w:rPr>
            </w:pPr>
          </w:p>
        </w:tc>
        <w:tc>
          <w:tcPr>
            <w:tcW w:w="875" w:type="dxa"/>
            <w:tcBorders>
              <w:top w:val="single" w:sz="4" w:space="0" w:color="auto"/>
              <w:left w:val="nil"/>
              <w:bottom w:val="single" w:sz="4" w:space="0" w:color="auto"/>
              <w:right w:val="nil"/>
            </w:tcBorders>
            <w:shd w:val="clear" w:color="auto" w:fill="auto"/>
            <w:vAlign w:val="bottom"/>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人数</w:t>
            </w:r>
          </w:p>
        </w:tc>
        <w:tc>
          <w:tcPr>
            <w:tcW w:w="1010" w:type="dxa"/>
            <w:tcBorders>
              <w:top w:val="single" w:sz="4" w:space="0" w:color="auto"/>
              <w:left w:val="nil"/>
              <w:bottom w:val="single" w:sz="4" w:space="0" w:color="auto"/>
              <w:right w:val="nil"/>
            </w:tcBorders>
            <w:shd w:val="clear" w:color="auto" w:fill="auto"/>
            <w:vAlign w:val="bottom"/>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百分比</w:t>
            </w:r>
          </w:p>
        </w:tc>
      </w:tr>
      <w:tr>
        <w:tblPrEx/>
        <w:trPr>
          <w:trHeight w:val="312" w:hRule="atLeast"/>
        </w:trPr>
        <w:tc>
          <w:tcPr>
            <w:tcW w:w="862" w:type="dxa"/>
            <w:vMerge w:val="restart"/>
            <w:tcBorders>
              <w:top w:val="single" w:sz="4" w:space="0" w:color="auto"/>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性别</w:t>
            </w:r>
          </w:p>
        </w:tc>
        <w:tc>
          <w:tcPr>
            <w:tcW w:w="1563" w:type="dxa"/>
            <w:tcBorders>
              <w:top w:val="single" w:sz="4" w:space="0" w:color="auto"/>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男</w:t>
            </w:r>
          </w:p>
        </w:tc>
        <w:tc>
          <w:tcPr>
            <w:tcW w:w="976" w:type="dxa"/>
            <w:tcBorders>
              <w:top w:val="single" w:sz="4" w:space="0" w:color="auto"/>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750</w:t>
            </w:r>
          </w:p>
        </w:tc>
        <w:tc>
          <w:tcPr>
            <w:tcW w:w="1009" w:type="dxa"/>
            <w:gridSpan w:val="2"/>
            <w:tcBorders>
              <w:top w:val="single" w:sz="4" w:space="0" w:color="auto"/>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36.5%</w:t>
            </w:r>
          </w:p>
        </w:tc>
        <w:tc>
          <w:tcPr>
            <w:tcW w:w="1009" w:type="dxa"/>
            <w:gridSpan w:val="2"/>
            <w:tcBorders>
              <w:top w:val="single" w:sz="4" w:space="0" w:color="auto"/>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260</w:t>
            </w:r>
          </w:p>
        </w:tc>
        <w:tc>
          <w:tcPr>
            <w:tcW w:w="1009" w:type="dxa"/>
            <w:gridSpan w:val="2"/>
            <w:tcBorders>
              <w:top w:val="single" w:sz="4" w:space="0" w:color="auto"/>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12.6%</w:t>
            </w:r>
          </w:p>
        </w:tc>
        <w:tc>
          <w:tcPr>
            <w:tcW w:w="1009" w:type="dxa"/>
            <w:gridSpan w:val="2"/>
            <w:tcBorders>
              <w:top w:val="single" w:sz="4" w:space="0" w:color="auto"/>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384</w:t>
            </w:r>
          </w:p>
        </w:tc>
        <w:tc>
          <w:tcPr>
            <w:tcW w:w="1010" w:type="dxa"/>
            <w:tcBorders>
              <w:top w:val="single" w:sz="4" w:space="0" w:color="auto"/>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18.7%</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女</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594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30.2%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189</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9.7%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326</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16.6%</w:t>
            </w:r>
          </w:p>
        </w:tc>
      </w:tr>
      <w:tr>
        <w:tblPrEx/>
        <w:trPr>
          <w:trHeight w:val="312" w:hRule="atLeast"/>
        </w:trPr>
        <w:tc>
          <w:tcPr>
            <w:tcW w:w="862" w:type="dxa"/>
            <w:vMerge w:val="restart"/>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年龄</w:t>
            </w: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15-24岁</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126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45.6%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38</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13.7%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65</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23.5%</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25-34岁</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235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40.7%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71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12.4%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139</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23.9%</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35-44岁</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330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41.8%</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113</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14.5%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212</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26.9%</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45-54岁</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307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28.1%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111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10.3%</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164</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15.1%</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55-64岁</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273</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29.4%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86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9.2%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116</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12.4%</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64-69岁</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74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21.0%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29</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8.4%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15</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4.2%</w:t>
            </w:r>
          </w:p>
        </w:tc>
      </w:tr>
      <w:tr>
        <w:tblPrEx/>
        <w:trPr>
          <w:trHeight w:val="312" w:hRule="atLeast"/>
        </w:trPr>
        <w:tc>
          <w:tcPr>
            <w:tcW w:w="862" w:type="dxa"/>
            <w:vMerge w:val="restart"/>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婚姻情况</w:t>
            </w: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未婚</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195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46.0%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55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12.8%</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111</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26.3%</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在婚</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1035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31.1%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334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10.1%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582</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17.4%</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分居</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55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52.5%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38.4%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2.1%</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离异</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13</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35.1%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11.8%</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8</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23.3%</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丧偶</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36.3%</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13.2%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6</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5.0%</w:t>
            </w:r>
          </w:p>
        </w:tc>
      </w:tr>
      <w:tr>
        <w:tblPrEx/>
        <w:trPr>
          <w:trHeight w:val="312" w:hRule="atLeast"/>
        </w:trPr>
        <w:tc>
          <w:tcPr>
            <w:tcW w:w="862" w:type="dxa"/>
            <w:vMerge w:val="restart"/>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文化程度</w:t>
            </w: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不识字</w:t>
            </w:r>
          </w:p>
          <w:p>
            <w:pPr>
              <w:pStyle w:val="style0"/>
              <w:spacing w:lineRule="exact" w:line="240"/>
              <w:jc w:val="center"/>
              <w:rPr>
                <w:rFonts w:ascii="Times New Roman" w:cs="Times New Roman" w:hAnsi="Times New Roman"/>
                <w:szCs w:val="21"/>
              </w:rPr>
            </w:pPr>
            <w:r>
              <w:rPr>
                <w:rFonts w:ascii="Times New Roman" w:cs="Times New Roman" w:hAnsi="Times New Roman"/>
                <w:szCs w:val="21"/>
              </w:rPr>
              <w:t>或识字很少</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132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18.5%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61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8.4%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25</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3.6%</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小学</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323</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25.6%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126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10.1%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126</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10.1%</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初中</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468</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34.7%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122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9.0%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269</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19.7%</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高中/职高/中专</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273</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55.7%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86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17.6%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200</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40.7%</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大专/本科</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147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76.2%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55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28.4%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90</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46.8%</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硕士及以上</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0.0%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0.0%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0</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0.0%</w:t>
            </w:r>
          </w:p>
        </w:tc>
      </w:tr>
      <w:tr>
        <w:tblPrEx/>
        <w:trPr>
          <w:trHeight w:val="312" w:hRule="atLeast"/>
        </w:trPr>
        <w:tc>
          <w:tcPr>
            <w:tcW w:w="862" w:type="dxa"/>
            <w:vMerge w:val="restart"/>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职业</w:t>
            </w: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公务员</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43.7%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8.8%</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8</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35.1%</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教师</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79.2%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19</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35.7%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23</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43.7%</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医务人员</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85.7%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29</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69.9%</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38</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90.1%</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事业单位人员</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67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38.9%</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29</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17.0%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57</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32.8%</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学生</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61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43.5%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29</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21.0%</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农民</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674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33.6%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269</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13.4%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281</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14.1%</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工人</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105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21.2%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5.5%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103</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20.8%</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其他企业人员</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183</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50.0%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11.6%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67</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18.5%</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其他</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151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21.2%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103</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14.5%</w:t>
            </w:r>
          </w:p>
        </w:tc>
      </w:tr>
      <w:tr>
        <w:tblPrEx/>
        <w:trPr>
          <w:trHeight w:val="312" w:hRule="atLeast"/>
        </w:trPr>
        <w:tc>
          <w:tcPr>
            <w:tcW w:w="862" w:type="dxa"/>
            <w:vMerge w:val="restart"/>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家庭人口数</w:t>
            </w: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1-3人</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290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27.3%</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88</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8.4%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164</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15.5%</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4-6人</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687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34.2%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242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12.0%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386</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19.3%</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7-9人</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242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39.5%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86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14.1%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103</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16.8%</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≥10人</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126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36.8%</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9.9%</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57</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16.6%</w:t>
            </w:r>
          </w:p>
        </w:tc>
      </w:tr>
      <w:tr>
        <w:tblPrEx/>
        <w:trPr>
          <w:trHeight w:val="312" w:hRule="atLeast"/>
        </w:trPr>
        <w:tc>
          <w:tcPr>
            <w:tcW w:w="862" w:type="dxa"/>
            <w:vMerge w:val="restart"/>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家庭年收入</w:t>
            </w: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&lt;1.20万元</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80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26.7%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4.8%</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46</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15.5%</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1.20-3.59万元</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433</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31.3%</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160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11.6%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200</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14.5%</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3.60-5.99万元</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332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33.6%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103</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10.5%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225</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22.7%</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6.00-9.99万元</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309</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35.7%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120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13.9%</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139</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16.0%</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≥10万元</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191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39.9%</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53</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10.9%</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101</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21.0%</w:t>
            </w:r>
          </w:p>
        </w:tc>
      </w:tr>
      <w:tr>
        <w:tblPrEx/>
        <w:trPr>
          <w:trHeight w:val="312" w:hRule="atLeast"/>
        </w:trPr>
        <w:tc>
          <w:tcPr>
            <w:tcW w:w="862" w:type="dxa"/>
            <w:vMerge w:val="restart"/>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户籍</w:t>
            </w: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汕尾户籍</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1327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33.6%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441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11.1%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691</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17.4%</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非汕尾户籍</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26.7%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8</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13.2%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19</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30.0%</w:t>
            </w:r>
          </w:p>
        </w:tc>
      </w:tr>
      <w:tr>
        <w:tblPrEx/>
        <w:trPr>
          <w:trHeight w:val="312" w:hRule="atLeast"/>
        </w:trPr>
        <w:tc>
          <w:tcPr>
            <w:tcW w:w="862" w:type="dxa"/>
            <w:vMerge w:val="restart"/>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区域</w:t>
            </w:r>
          </w:p>
        </w:tc>
        <w:tc>
          <w:tcPr>
            <w:tcW w:w="1563"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城区</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183</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24.8%</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84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11.3%</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126</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17.0%</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海丰</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710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67.8%</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260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25.0%</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386</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37.0%</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红海湾</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6.1%</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1.3%</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2.3%</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陆丰</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69</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6.7%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1.7%</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21</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2.1%</w:t>
            </w:r>
          </w:p>
        </w:tc>
      </w:tr>
      <w:tr>
        <w:tblPrEx/>
        <w:trPr>
          <w:trHeight w:val="312" w:hRule="atLeast"/>
        </w:trPr>
        <w:tc>
          <w:tcPr>
            <w:tcW w:w="862" w:type="dxa"/>
            <w:vMerge w:val="continue"/>
            <w:tcBorders>
              <w:top w:val="nil"/>
              <w:left w:val="nil"/>
              <w:bottom w:val="nil"/>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陆河</w:t>
            </w:r>
          </w:p>
        </w:tc>
        <w:tc>
          <w:tcPr>
            <w:tcW w:w="976"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372</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36.5%</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86</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8.4%</w:t>
            </w:r>
          </w:p>
        </w:tc>
        <w:tc>
          <w:tcPr>
            <w:tcW w:w="1009" w:type="dxa"/>
            <w:gridSpan w:val="2"/>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172</w:t>
            </w:r>
          </w:p>
        </w:tc>
        <w:tc>
          <w:tcPr>
            <w:tcW w:w="1010" w:type="dxa"/>
            <w:tcBorders>
              <w:top w:val="nil"/>
              <w:left w:val="nil"/>
              <w:bottom w:val="nil"/>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17.0%</w:t>
            </w:r>
          </w:p>
        </w:tc>
      </w:tr>
      <w:tr>
        <w:tblPrEx/>
        <w:trPr>
          <w:trHeight w:val="312" w:hRule="atLeast"/>
        </w:trPr>
        <w:tc>
          <w:tcPr>
            <w:tcW w:w="862" w:type="dxa"/>
            <w:vMerge w:val="continue"/>
            <w:tcBorders>
              <w:top w:val="nil"/>
              <w:left w:val="nil"/>
              <w:bottom w:val="single" w:sz="4" w:space="0" w:color="auto"/>
              <w:right w:val="nil"/>
            </w:tcBorders>
            <w:shd w:val="clear" w:color="auto" w:fill="auto"/>
          </w:tcPr>
          <w:p>
            <w:pPr>
              <w:pStyle w:val="style0"/>
              <w:spacing w:lineRule="exact" w:line="240"/>
              <w:jc w:val="center"/>
              <w:rPr>
                <w:rFonts w:ascii="Times New Roman" w:cs="Times New Roman" w:hAnsi="Times New Roman"/>
                <w:szCs w:val="21"/>
              </w:rPr>
            </w:pPr>
          </w:p>
        </w:tc>
        <w:tc>
          <w:tcPr>
            <w:tcW w:w="1563" w:type="dxa"/>
            <w:tcBorders>
              <w:top w:val="nil"/>
              <w:left w:val="nil"/>
              <w:bottom w:val="single" w:sz="4" w:space="0" w:color="auto"/>
              <w:right w:val="nil"/>
            </w:tcBorders>
            <w:shd w:val="clear" w:color="auto" w:fill="auto"/>
          </w:tcPr>
          <w:p>
            <w:pPr>
              <w:pStyle w:val="style0"/>
              <w:spacing w:lineRule="exact" w:line="240"/>
              <w:jc w:val="center"/>
              <w:rPr>
                <w:rFonts w:ascii="Times New Roman" w:cs="Times New Roman" w:hAnsi="Times New Roman"/>
                <w:szCs w:val="21"/>
              </w:rPr>
            </w:pPr>
            <w:r>
              <w:rPr>
                <w:rFonts w:ascii="Times New Roman" w:cs="Times New Roman" w:hAnsi="Times New Roman"/>
                <w:szCs w:val="21"/>
              </w:rPr>
              <w:t>总计</w:t>
            </w:r>
          </w:p>
        </w:tc>
        <w:tc>
          <w:tcPr>
            <w:tcW w:w="976" w:type="dxa"/>
            <w:tcBorders>
              <w:top w:val="nil"/>
              <w:left w:val="nil"/>
              <w:bottom w:val="single" w:sz="4" w:space="0" w:color="auto"/>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1344</w:t>
            </w:r>
          </w:p>
        </w:tc>
        <w:tc>
          <w:tcPr>
            <w:tcW w:w="1009" w:type="dxa"/>
            <w:gridSpan w:val="2"/>
            <w:tcBorders>
              <w:top w:val="nil"/>
              <w:left w:val="nil"/>
              <w:bottom w:val="single" w:sz="4" w:space="0" w:color="auto"/>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33.4%</w:t>
            </w:r>
          </w:p>
        </w:tc>
        <w:tc>
          <w:tcPr>
            <w:tcW w:w="1009" w:type="dxa"/>
            <w:gridSpan w:val="2"/>
            <w:tcBorders>
              <w:top w:val="nil"/>
              <w:left w:val="nil"/>
              <w:bottom w:val="single" w:sz="4" w:space="0" w:color="auto"/>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449</w:t>
            </w:r>
          </w:p>
        </w:tc>
        <w:tc>
          <w:tcPr>
            <w:tcW w:w="1009" w:type="dxa"/>
            <w:gridSpan w:val="2"/>
            <w:tcBorders>
              <w:top w:val="nil"/>
              <w:left w:val="nil"/>
              <w:bottom w:val="single" w:sz="4" w:space="0" w:color="auto"/>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11.1%</w:t>
            </w:r>
          </w:p>
        </w:tc>
        <w:tc>
          <w:tcPr>
            <w:tcW w:w="1009" w:type="dxa"/>
            <w:gridSpan w:val="2"/>
            <w:tcBorders>
              <w:top w:val="nil"/>
              <w:left w:val="nil"/>
              <w:bottom w:val="single" w:sz="4" w:space="0" w:color="auto"/>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710</w:t>
            </w:r>
          </w:p>
        </w:tc>
        <w:tc>
          <w:tcPr>
            <w:tcW w:w="1010" w:type="dxa"/>
            <w:tcBorders>
              <w:top w:val="nil"/>
              <w:left w:val="nil"/>
              <w:bottom w:val="single" w:sz="4" w:space="0" w:color="auto"/>
              <w:right w:val="nil"/>
            </w:tcBorders>
            <w:shd w:val="clear" w:color="auto" w:fill="auto"/>
          </w:tcPr>
          <w:p>
            <w:pPr>
              <w:pStyle w:val="style0"/>
              <w:jc w:val="center"/>
              <w:rPr>
                <w:rFonts w:ascii="Times New Roman" w:cs="Times New Roman" w:hAnsi="Times New Roman"/>
                <w:szCs w:val="21"/>
              </w:rPr>
            </w:pPr>
            <w:r>
              <w:rPr>
                <w:rFonts w:ascii="Times New Roman" w:cs="Times New Roman" w:hAnsi="Times New Roman"/>
                <w:szCs w:val="21"/>
              </w:rPr>
              <w:t>17.6%</w:t>
            </w:r>
          </w:p>
        </w:tc>
      </w:tr>
    </w:tbl>
    <w:p>
      <w:pPr>
        <w:pStyle w:val="style0"/>
        <w:rPr/>
      </w:pPr>
    </w:p>
    <w:p>
      <w:pPr>
        <w:pStyle w:val="style0"/>
        <w:rPr/>
      </w:pPr>
    </w:p>
    <w:p>
      <w:pPr>
        <w:pStyle w:val="style0"/>
        <w:ind w:firstLine="420" w:firstLineChars="200"/>
        <w:jc w:val="center"/>
        <w:rPr/>
      </w:pPr>
      <w:r>
        <w:rPr>
          <w:rFonts w:hint="eastAsia"/>
        </w:rPr>
        <w:t xml:space="preserve"> </w:t>
      </w:r>
      <w:r>
        <w:rPr/>
      </w:r>
      <w:r/>
      <w:r>
        <w:rPr/>
      </w:r>
      <w:r>
        <w:rPr/>
        <w:drawing>
          <wp:inline distL="114300" distT="0" distB="0" distR="114300">
            <wp:extent cx="4572000" cy="2743200"/>
            <wp:effectExtent l="0" t="0" r="0" b="0"/>
            <wp:docPr id="105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
      <w:r>
        <w:rPr>
          <w:rFonts w:hint="eastAsia"/>
        </w:rPr>
        <w:t xml:space="preserve">   </w:t>
      </w:r>
    </w:p>
    <w:p>
      <w:pPr>
        <w:pStyle w:val="style0"/>
        <w:ind w:firstLine="420" w:firstLineChars="200"/>
        <w:jc w:val="center"/>
        <w:rPr>
          <w:b/>
          <w:bCs/>
        </w:rPr>
      </w:pPr>
      <w:r>
        <w:rPr>
          <w:rFonts w:hint="eastAsia"/>
          <w:b/>
          <w:bCs/>
        </w:rPr>
        <w:t xml:space="preserve"> 图15  汕尾市居民三个方面健康素养水平</w:t>
      </w:r>
    </w:p>
    <w:p>
      <w:pPr>
        <w:pStyle w:val="style0"/>
        <w:ind w:firstLine="420" w:firstLineChars="200"/>
        <w:jc w:val="center"/>
        <w:rPr/>
      </w:pPr>
    </w:p>
    <w:p>
      <w:pPr>
        <w:pStyle w:val="style0"/>
        <w:ind w:firstLine="420" w:firstLineChars="200"/>
        <w:jc w:val="center"/>
        <w:rPr/>
      </w:pPr>
    </w:p>
    <w:p>
      <w:pPr>
        <w:pStyle w:val="style0"/>
        <w:ind w:firstLine="420" w:firstLineChars="200"/>
        <w:jc w:val="center"/>
        <w:rPr/>
      </w:pPr>
    </w:p>
    <w:p>
      <w:pPr>
        <w:pStyle w:val="style0"/>
        <w:ind w:firstLine="420" w:firstLineChars="200"/>
        <w:jc w:val="center"/>
        <w:rPr/>
      </w:pPr>
      <w:r>
        <w:rPr/>
      </w:r>
      <w:r/>
      <w:r>
        <w:rPr/>
      </w:r>
      <w:r>
        <w:rPr/>
        <w:drawing>
          <wp:inline distL="114300" distT="0" distB="0" distR="114300">
            <wp:extent cx="4572000" cy="2743200"/>
            <wp:effectExtent l="0" t="0" r="0" b="0"/>
            <wp:docPr id="105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
    </w:p>
    <w:p>
      <w:pPr>
        <w:pStyle w:val="style0"/>
        <w:ind w:firstLine="420" w:firstLineChars="200"/>
        <w:jc w:val="center"/>
        <w:rPr>
          <w:rFonts w:hint="eastAsia"/>
          <w:b/>
          <w:bCs/>
        </w:rPr>
      </w:pPr>
      <w:r>
        <w:rPr>
          <w:rFonts w:hint="eastAsia"/>
          <w:b/>
          <w:bCs/>
        </w:rPr>
        <w:t>图16  汕尾市不居民三个方面健康素养水平性别分布</w:t>
      </w:r>
    </w:p>
    <w:p>
      <w:pPr>
        <w:pStyle w:val="style0"/>
        <w:ind w:firstLine="420" w:firstLineChars="200"/>
        <w:jc w:val="center"/>
        <w:rPr>
          <w:rFonts w:hint="eastAsia"/>
          <w:b/>
          <w:bCs/>
        </w:rPr>
      </w:pPr>
    </w:p>
    <w:p>
      <w:pPr>
        <w:pStyle w:val="style0"/>
        <w:ind w:firstLine="420" w:firstLineChars="200"/>
        <w:jc w:val="center"/>
        <w:rPr>
          <w:rFonts w:hint="eastAsia"/>
          <w:b/>
          <w:bCs/>
        </w:rPr>
      </w:pPr>
    </w:p>
    <w:p>
      <w:pPr>
        <w:pStyle w:val="style0"/>
        <w:ind w:firstLine="420" w:firstLineChars="200"/>
        <w:jc w:val="center"/>
        <w:rPr>
          <w:rFonts w:hint="eastAsia"/>
          <w:b/>
          <w:bCs/>
        </w:rPr>
      </w:pPr>
    </w:p>
    <w:p>
      <w:pPr>
        <w:pStyle w:val="style0"/>
        <w:ind w:firstLine="420" w:firstLineChars="200"/>
        <w:jc w:val="center"/>
        <w:rPr>
          <w:rFonts w:hint="eastAsia"/>
          <w:b/>
          <w:bCs/>
        </w:rPr>
      </w:pPr>
    </w:p>
    <w:p>
      <w:pPr>
        <w:pStyle w:val="style0"/>
        <w:ind w:firstLine="420" w:firstLineChars="200"/>
        <w:jc w:val="center"/>
        <w:rPr>
          <w:b/>
          <w:bCs/>
        </w:rPr>
      </w:pPr>
    </w:p>
    <w:p>
      <w:pPr>
        <w:pStyle w:val="style0"/>
        <w:ind w:firstLine="420" w:firstLineChars="200"/>
        <w:jc w:val="center"/>
        <w:rPr/>
      </w:pPr>
      <w:r>
        <w:rPr/>
      </w:r>
      <w:r/>
      <w:r>
        <w:rPr/>
      </w:r>
      <w:r>
        <w:rPr/>
        <w:drawing>
          <wp:inline distL="114300" distT="0" distB="0" distR="114300">
            <wp:extent cx="4572000" cy="2743200"/>
            <wp:effectExtent l="0" t="0" r="0" b="0"/>
            <wp:docPr id="106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
    </w:p>
    <w:p>
      <w:pPr>
        <w:pStyle w:val="style0"/>
        <w:ind w:firstLine="420" w:firstLineChars="200"/>
        <w:jc w:val="center"/>
        <w:rPr>
          <w:rFonts w:ascii="宋体" w:cs="宋体" w:hAnsi="宋体" w:hint="eastAsia"/>
          <w:b/>
          <w:bCs/>
          <w:color w:val="000000"/>
          <w:szCs w:val="21"/>
        </w:rPr>
      </w:pPr>
      <w:r>
        <w:rPr>
          <w:rFonts w:hint="eastAsia"/>
          <w:b/>
          <w:bCs/>
        </w:rPr>
        <w:t>图17  汕尾市</w:t>
      </w:r>
      <w:r>
        <w:rPr>
          <w:rFonts w:ascii="宋体" w:cs="宋体" w:hAnsi="宋体" w:hint="eastAsia"/>
          <w:b/>
          <w:bCs/>
          <w:color w:val="000000"/>
          <w:szCs w:val="21"/>
        </w:rPr>
        <w:t>居民三个方面健康素养水平年龄分布</w:t>
      </w:r>
    </w:p>
    <w:p>
      <w:pPr>
        <w:pStyle w:val="style0"/>
        <w:ind w:firstLine="420" w:firstLineChars="200"/>
        <w:jc w:val="center"/>
        <w:rPr>
          <w:rFonts w:ascii="宋体" w:cs="宋体" w:hAnsi="宋体" w:hint="eastAsia"/>
          <w:b/>
          <w:bCs/>
          <w:color w:val="000000"/>
          <w:szCs w:val="21"/>
        </w:rPr>
      </w:pPr>
    </w:p>
    <w:p>
      <w:pPr>
        <w:pStyle w:val="style0"/>
        <w:ind w:firstLine="420" w:firstLineChars="200"/>
        <w:jc w:val="center"/>
        <w:rPr>
          <w:rFonts w:ascii="宋体" w:cs="宋体" w:hAnsi="宋体" w:hint="eastAsia"/>
          <w:b/>
          <w:bCs/>
          <w:color w:val="000000"/>
          <w:szCs w:val="21"/>
        </w:rPr>
      </w:pPr>
    </w:p>
    <w:p>
      <w:pPr>
        <w:pStyle w:val="style0"/>
        <w:ind w:firstLine="420" w:firstLineChars="200"/>
        <w:jc w:val="center"/>
        <w:rPr/>
      </w:pPr>
      <w:r>
        <w:rPr/>
      </w:r>
      <w:r/>
      <w:r>
        <w:rPr/>
      </w:r>
      <w:r>
        <w:rPr/>
        <w:drawing>
          <wp:inline distL="114300" distT="0" distB="0" distR="114300">
            <wp:extent cx="4819650" cy="3295650"/>
            <wp:effectExtent l="0" t="0" r="0" b="0"/>
            <wp:docPr id="106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
    </w:p>
    <w:p>
      <w:pPr>
        <w:pStyle w:val="style0"/>
        <w:ind w:firstLine="420" w:firstLineChars="200"/>
        <w:jc w:val="center"/>
        <w:rPr>
          <w:rFonts w:hint="eastAsia"/>
          <w:b/>
          <w:bCs/>
        </w:rPr>
      </w:pPr>
      <w:r>
        <w:rPr>
          <w:rFonts w:hint="eastAsia"/>
          <w:b/>
          <w:bCs/>
        </w:rPr>
        <w:t>图18  汕尾市居民三个方面健康素养水平婚姻状况分布</w:t>
      </w:r>
    </w:p>
    <w:p>
      <w:pPr>
        <w:pStyle w:val="style0"/>
        <w:ind w:firstLine="420" w:firstLineChars="200"/>
        <w:jc w:val="center"/>
        <w:rPr>
          <w:rFonts w:hint="eastAsia"/>
          <w:b/>
          <w:bCs/>
        </w:rPr>
      </w:pPr>
    </w:p>
    <w:p>
      <w:pPr>
        <w:pStyle w:val="style0"/>
        <w:ind w:firstLine="420" w:firstLineChars="200"/>
        <w:jc w:val="center"/>
        <w:rPr>
          <w:rFonts w:hint="eastAsia"/>
          <w:b/>
          <w:bCs/>
        </w:rPr>
      </w:pPr>
    </w:p>
    <w:p>
      <w:pPr>
        <w:pStyle w:val="style0"/>
        <w:ind w:firstLine="420" w:firstLineChars="200"/>
        <w:jc w:val="center"/>
        <w:rPr>
          <w:b/>
          <w:bCs/>
        </w:rPr>
      </w:pPr>
    </w:p>
    <w:p>
      <w:pPr>
        <w:pStyle w:val="style0"/>
        <w:ind w:firstLine="420" w:firstLineChars="200"/>
        <w:jc w:val="center"/>
        <w:rPr/>
      </w:pPr>
      <w:r>
        <w:rPr/>
      </w:r>
      <w:r/>
      <w:r>
        <w:rPr/>
      </w:r>
      <w:r>
        <w:rPr/>
        <w:drawing>
          <wp:inline distL="114300" distT="0" distB="0" distR="114300">
            <wp:extent cx="5534025" cy="3781424"/>
            <wp:effectExtent l="0" t="0" r="0" b="0"/>
            <wp:docPr id="106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
    </w:p>
    <w:p>
      <w:pPr>
        <w:pStyle w:val="style0"/>
        <w:ind w:firstLine="420" w:firstLineChars="200"/>
        <w:jc w:val="center"/>
        <w:rPr>
          <w:b/>
          <w:bCs/>
        </w:rPr>
      </w:pPr>
      <w:r>
        <w:rPr>
          <w:rFonts w:hint="eastAsia"/>
          <w:b/>
          <w:bCs/>
        </w:rPr>
        <w:t>图19  汕尾市居民三个方面健康素养水平文化程度分布</w:t>
      </w:r>
    </w:p>
    <w:p>
      <w:pPr>
        <w:pStyle w:val="style0"/>
        <w:ind w:firstLine="420" w:firstLineChars="200"/>
        <w:jc w:val="center"/>
        <w:rPr/>
      </w:pPr>
      <w:r>
        <w:rPr/>
      </w:r>
      <w:r/>
      <w:r>
        <w:rPr/>
      </w:r>
      <w:r>
        <w:rPr/>
        <w:drawing>
          <wp:inline distL="114300" distT="0" distB="0" distR="114300">
            <wp:extent cx="5353050" cy="4197985"/>
            <wp:effectExtent l="0" t="0" r="0" b="0"/>
            <wp:docPr id="106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
    </w:p>
    <w:p>
      <w:pPr>
        <w:pStyle w:val="style0"/>
        <w:ind w:firstLine="420" w:firstLineChars="200"/>
        <w:jc w:val="center"/>
        <w:rPr>
          <w:rFonts w:ascii="宋体" w:cs="宋体" w:hAnsi="宋体"/>
          <w:b/>
          <w:bCs/>
          <w:color w:val="000000"/>
          <w:szCs w:val="21"/>
        </w:rPr>
      </w:pPr>
      <w:r>
        <w:rPr>
          <w:rFonts w:ascii="宋体" w:cs="宋体" w:hAnsi="宋体" w:hint="eastAsia"/>
          <w:b/>
          <w:bCs/>
          <w:color w:val="000000"/>
          <w:szCs w:val="21"/>
        </w:rPr>
        <w:t>图20  汕尾市居民三个方面健康素养水平职业分布</w:t>
      </w:r>
    </w:p>
    <w:p>
      <w:pPr>
        <w:pStyle w:val="style0"/>
        <w:ind w:firstLine="420" w:firstLineChars="200"/>
        <w:jc w:val="center"/>
        <w:rPr/>
      </w:pPr>
      <w:r>
        <w:rPr/>
      </w:r>
      <w:r/>
      <w:r>
        <w:rPr/>
      </w:r>
      <w:r>
        <w:rPr/>
        <w:drawing>
          <wp:inline distL="114300" distT="0" distB="0" distR="114300">
            <wp:extent cx="5953125" cy="3086100"/>
            <wp:effectExtent l="0" t="0" r="0" b="0"/>
            <wp:docPr id="106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
    </w:p>
    <w:p>
      <w:pPr>
        <w:pStyle w:val="style0"/>
        <w:jc w:val="center"/>
        <w:rPr>
          <w:rFonts w:ascii="宋体" w:cs="宋体" w:hAnsi="宋体" w:hint="eastAsia"/>
          <w:b/>
          <w:bCs/>
          <w:color w:val="000000"/>
          <w:szCs w:val="21"/>
        </w:rPr>
      </w:pPr>
      <w:r>
        <w:rPr>
          <w:rFonts w:hint="eastAsia"/>
          <w:b/>
          <w:bCs/>
        </w:rPr>
        <w:t>图21  汕尾市居民</w:t>
      </w:r>
      <w:r>
        <w:rPr>
          <w:rFonts w:ascii="宋体" w:cs="宋体" w:hAnsi="宋体" w:hint="eastAsia"/>
          <w:b/>
          <w:bCs/>
          <w:color w:val="000000"/>
          <w:szCs w:val="21"/>
        </w:rPr>
        <w:t>三个方面健康素养水平家庭人口数分布</w:t>
      </w:r>
    </w:p>
    <w:p>
      <w:pPr>
        <w:pStyle w:val="style0"/>
        <w:jc w:val="center"/>
        <w:rPr>
          <w:rFonts w:ascii="宋体" w:cs="宋体" w:hAnsi="宋体" w:hint="eastAsia"/>
          <w:b/>
          <w:bCs/>
          <w:color w:val="000000"/>
          <w:szCs w:val="21"/>
        </w:rPr>
      </w:pPr>
    </w:p>
    <w:p>
      <w:pPr>
        <w:pStyle w:val="style0"/>
        <w:jc w:val="center"/>
        <w:rPr>
          <w:rFonts w:ascii="宋体" w:cs="宋体" w:hAnsi="宋体" w:hint="eastAsia"/>
          <w:b/>
          <w:bCs/>
          <w:color w:val="000000"/>
          <w:szCs w:val="21"/>
        </w:rPr>
      </w:pPr>
    </w:p>
    <w:p>
      <w:pPr>
        <w:pStyle w:val="style0"/>
        <w:ind w:firstLine="420" w:firstLineChars="200"/>
        <w:jc w:val="center"/>
        <w:rPr/>
      </w:pPr>
      <w:r>
        <w:rPr/>
      </w:r>
      <w:r/>
      <w:r>
        <w:rPr/>
      </w:r>
      <w:r>
        <w:rPr/>
        <w:drawing>
          <wp:inline distL="114300" distT="0" distB="0" distR="114300">
            <wp:extent cx="4953000" cy="3619500"/>
            <wp:effectExtent l="0" t="0" r="0" b="0"/>
            <wp:docPr id="107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
    </w:p>
    <w:p>
      <w:pPr>
        <w:pStyle w:val="style0"/>
        <w:ind w:firstLine="420" w:firstLineChars="200"/>
        <w:jc w:val="center"/>
        <w:rPr>
          <w:b/>
          <w:bCs/>
        </w:rPr>
      </w:pPr>
      <w:r>
        <w:rPr>
          <w:rFonts w:hint="eastAsia"/>
          <w:b/>
          <w:bCs/>
        </w:rPr>
        <w:t>图22  汕尾市居民三个方面健康素养年收入分布</w:t>
      </w:r>
    </w:p>
    <w:p>
      <w:pPr>
        <w:pStyle w:val="style0"/>
        <w:ind w:firstLine="420" w:firstLineChars="200"/>
        <w:jc w:val="center"/>
        <w:rPr>
          <w:b/>
          <w:bCs/>
        </w:rPr>
      </w:pPr>
    </w:p>
    <w:p>
      <w:pPr>
        <w:pStyle w:val="style0"/>
        <w:ind w:firstLine="420" w:firstLineChars="200"/>
        <w:jc w:val="center"/>
        <w:rPr>
          <w:b/>
          <w:bCs/>
        </w:rPr>
      </w:pPr>
    </w:p>
    <w:p>
      <w:pPr>
        <w:pStyle w:val="style0"/>
        <w:ind w:firstLine="420" w:firstLineChars="200"/>
        <w:jc w:val="center"/>
        <w:rPr>
          <w:b/>
          <w:bCs/>
        </w:rPr>
      </w:pPr>
    </w:p>
    <w:p>
      <w:pPr>
        <w:pStyle w:val="style0"/>
        <w:ind w:firstLine="420" w:firstLineChars="200"/>
        <w:jc w:val="center"/>
        <w:rPr>
          <w:b/>
          <w:bCs/>
        </w:rPr>
      </w:pPr>
    </w:p>
    <w:p>
      <w:pPr>
        <w:pStyle w:val="style0"/>
        <w:ind w:firstLine="420" w:firstLineChars="200"/>
        <w:jc w:val="center"/>
        <w:rPr/>
      </w:pPr>
      <w:r>
        <w:rPr/>
      </w:r>
      <w:r/>
      <w:r>
        <w:rPr/>
      </w:r>
      <w:r>
        <w:rPr/>
        <w:drawing>
          <wp:inline distL="114300" distT="0" distB="0" distR="114300">
            <wp:extent cx="4572000" cy="2743200"/>
            <wp:effectExtent l="0" t="0" r="0" b="0"/>
            <wp:docPr id="107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
    </w:p>
    <w:p>
      <w:pPr>
        <w:pStyle w:val="style0"/>
        <w:jc w:val="center"/>
        <w:rPr>
          <w:b/>
          <w:bCs/>
        </w:rPr>
      </w:pPr>
      <w:r>
        <w:rPr>
          <w:rFonts w:hint="eastAsia"/>
          <w:b/>
          <w:bCs/>
        </w:rPr>
        <w:t>图23   汕尾市居民三个方面健康素养水平户籍分布</w:t>
      </w:r>
    </w:p>
    <w:p>
      <w:pPr>
        <w:pStyle w:val="style0"/>
        <w:rPr/>
      </w:pPr>
    </w:p>
    <w:p>
      <w:pPr>
        <w:pStyle w:val="style0"/>
        <w:rPr/>
      </w:pPr>
    </w:p>
    <w:p>
      <w:pPr>
        <w:pStyle w:val="style0"/>
        <w:jc w:val="center"/>
        <w:rPr>
          <w:b/>
          <w:bCs/>
        </w:rPr>
      </w:pPr>
      <w:r>
        <w:rPr/>
      </w:r>
      <w:r/>
      <w:r>
        <w:rPr/>
      </w:r>
      <w:r>
        <w:rPr/>
        <w:drawing>
          <wp:inline distL="114300" distT="0" distB="0" distR="114300">
            <wp:extent cx="5473065" cy="2900680"/>
            <wp:effectExtent l="0" t="0" r="0" b="0"/>
            <wp:docPr id="107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
    </w:p>
    <w:p>
      <w:pPr>
        <w:pStyle w:val="style0"/>
        <w:jc w:val="center"/>
        <w:rPr>
          <w:b/>
          <w:bCs/>
        </w:rPr>
      </w:pPr>
      <w:r>
        <w:rPr>
          <w:rFonts w:hint="eastAsia"/>
          <w:b/>
          <w:bCs/>
        </w:rPr>
        <w:t>图24  汕尾市居民三个方面健康素养水平区域分布</w:t>
      </w:r>
    </w:p>
    <w:p>
      <w:pPr>
        <w:pStyle w:val="style0"/>
        <w:jc w:val="center"/>
        <w:rPr>
          <w:b/>
          <w:bCs/>
        </w:rPr>
      </w:pPr>
    </w:p>
    <w:p>
      <w:pPr>
        <w:pStyle w:val="style0"/>
        <w:jc w:val="center"/>
        <w:rPr>
          <w:b/>
          <w:bCs/>
        </w:rPr>
      </w:pPr>
    </w:p>
    <w:p>
      <w:pPr>
        <w:pStyle w:val="style0"/>
        <w:adjustRightInd w:val="false"/>
        <w:snapToGrid w:val="false"/>
        <w:spacing w:lineRule="auto" w:line="360"/>
        <w:ind w:firstLine="560" w:firstLineChars="200"/>
        <w:rPr>
          <w:rFonts w:ascii="宋体" w:hAnsi="宋体"/>
          <w:b/>
          <w:color w:val="000000"/>
          <w:sz w:val="28"/>
          <w:szCs w:val="28"/>
        </w:rPr>
      </w:pPr>
      <w:r>
        <w:rPr>
          <w:rFonts w:ascii="宋体" w:hAnsi="宋体" w:hint="eastAsia"/>
          <w:b/>
          <w:color w:val="000000"/>
          <w:sz w:val="28"/>
          <w:szCs w:val="28"/>
        </w:rPr>
        <w:t>4.汕尾市居民六类健康问题素养水平</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依次为科学健康观素养</w:t>
      </w:r>
      <w:r>
        <w:rPr>
          <w:rFonts w:ascii="宋体" w:cs="宋体" w:hAnsi="宋体"/>
          <w:color w:val="000000"/>
          <w:sz w:val="28"/>
          <w:szCs w:val="28"/>
        </w:rPr>
        <w:t>25.2%</w:t>
      </w:r>
      <w:r>
        <w:rPr>
          <w:rFonts w:ascii="宋体" w:cs="宋体" w:hAnsi="宋体" w:hint="eastAsia"/>
          <w:color w:val="000000"/>
          <w:sz w:val="28"/>
          <w:szCs w:val="28"/>
        </w:rPr>
        <w:t>、传染病防治素养</w:t>
      </w:r>
      <w:r>
        <w:rPr>
          <w:rFonts w:ascii="宋体" w:cs="宋体" w:hAnsi="宋体"/>
          <w:color w:val="000000"/>
          <w:sz w:val="28"/>
          <w:szCs w:val="28"/>
        </w:rPr>
        <w:t>13.4%</w:t>
      </w:r>
      <w:r>
        <w:rPr>
          <w:rFonts w:ascii="宋体" w:cs="宋体" w:hAnsi="宋体" w:hint="eastAsia"/>
          <w:color w:val="000000"/>
          <w:sz w:val="28"/>
          <w:szCs w:val="28"/>
        </w:rPr>
        <w:t>、慢性病防治素养</w:t>
      </w:r>
      <w:r>
        <w:rPr>
          <w:rFonts w:ascii="宋体" w:cs="宋体" w:hAnsi="宋体"/>
          <w:color w:val="000000"/>
          <w:sz w:val="28"/>
          <w:szCs w:val="28"/>
        </w:rPr>
        <w:t>2.9%</w:t>
      </w:r>
      <w:r>
        <w:rPr>
          <w:rFonts w:ascii="宋体" w:cs="宋体" w:hAnsi="宋体" w:hint="eastAsia"/>
          <w:color w:val="000000"/>
          <w:sz w:val="28"/>
          <w:szCs w:val="28"/>
        </w:rPr>
        <w:t>、安全与急救素养</w:t>
      </w:r>
      <w:r>
        <w:rPr>
          <w:rFonts w:ascii="宋体" w:cs="宋体" w:hAnsi="宋体"/>
          <w:color w:val="000000"/>
          <w:sz w:val="28"/>
          <w:szCs w:val="28"/>
        </w:rPr>
        <w:t>30.4%</w:t>
      </w:r>
      <w:r>
        <w:rPr>
          <w:rFonts w:ascii="宋体" w:cs="宋体" w:hAnsi="宋体" w:hint="eastAsia"/>
          <w:color w:val="000000"/>
          <w:sz w:val="28"/>
          <w:szCs w:val="28"/>
        </w:rPr>
        <w:t>、基本医疗素养</w:t>
      </w:r>
      <w:r>
        <w:rPr>
          <w:rFonts w:ascii="宋体" w:cs="宋体" w:hAnsi="宋体"/>
          <w:color w:val="000000"/>
          <w:sz w:val="28"/>
          <w:szCs w:val="28"/>
        </w:rPr>
        <w:t>14.0%</w:t>
      </w:r>
      <w:r>
        <w:rPr>
          <w:rFonts w:ascii="宋体" w:cs="宋体" w:hAnsi="宋体" w:hint="eastAsia"/>
          <w:color w:val="000000"/>
          <w:sz w:val="28"/>
          <w:szCs w:val="28"/>
        </w:rPr>
        <w:t>、健康信息素养</w:t>
      </w:r>
      <w:r>
        <w:rPr>
          <w:rFonts w:ascii="宋体" w:cs="宋体" w:hAnsi="宋体"/>
          <w:color w:val="000000"/>
          <w:sz w:val="28"/>
          <w:szCs w:val="28"/>
        </w:rPr>
        <w:t>15.2%</w:t>
      </w:r>
      <w:r>
        <w:rPr>
          <w:rFonts w:ascii="宋体" w:cs="宋体" w:hAnsi="宋体" w:hint="eastAsia"/>
          <w:color w:val="000000"/>
          <w:sz w:val="28"/>
          <w:szCs w:val="28"/>
        </w:rPr>
        <w:t>（表4、图25-图33）。</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性别方面，在科学健康观、传染病防治、慢性病防治、安全与急救、基本医疗素养水平方面，男性均略高于女性。</w:t>
      </w:r>
    </w:p>
    <w:p>
      <w:pPr>
        <w:pStyle w:val="style0"/>
        <w:adjustRightInd w:val="false"/>
        <w:snapToGrid w:val="false"/>
        <w:spacing w:lineRule="auto" w:line="360"/>
        <w:ind w:firstLine="560" w:firstLineChars="200"/>
        <w:rPr>
          <w:rFonts w:ascii="宋体" w:cs="宋体" w:hAnsi="宋体" w:hint="eastAsia"/>
          <w:color w:val="000000"/>
          <w:sz w:val="28"/>
          <w:szCs w:val="28"/>
        </w:rPr>
      </w:pPr>
      <w:r>
        <w:rPr>
          <w:rFonts w:ascii="宋体" w:cs="宋体" w:hAnsi="宋体" w:hint="eastAsia"/>
          <w:color w:val="000000"/>
          <w:sz w:val="28"/>
          <w:szCs w:val="28"/>
        </w:rPr>
        <w:t>年龄方面，年轻人六类健康问题素养水平高于老年人，且整体上随着年龄的增长素养水平降低。</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文化程度方面，不同文化程度居民科学健康观、传染病防治、慢性病防治、基本医疗、健康信息素养水平均随文化程度的升高而升高。</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职业方面，医务人员六类健康问题素养水平整体上为最高，教师次之，其他职业人群的六类健康问题素养水平整体上最低。</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婚姻情况方面，六类问题健康素养水平整体上以分居组为最高。</w:t>
      </w:r>
    </w:p>
    <w:p>
      <w:pPr>
        <w:pStyle w:val="style0"/>
        <w:adjustRightInd w:val="false"/>
        <w:snapToGrid w:val="false"/>
        <w:spacing w:lineRule="auto" w:line="360"/>
        <w:ind w:firstLine="560" w:firstLineChars="200"/>
        <w:rPr>
          <w:rFonts w:ascii="宋体" w:cs="宋体" w:hAnsi="宋体" w:hint="eastAsia"/>
          <w:color w:val="000000"/>
          <w:sz w:val="28"/>
          <w:szCs w:val="28"/>
        </w:rPr>
      </w:pPr>
      <w:r>
        <w:rPr>
          <w:rFonts w:ascii="宋体" w:cs="宋体" w:hAnsi="宋体" w:hint="eastAsia"/>
          <w:color w:val="000000"/>
          <w:sz w:val="28"/>
          <w:szCs w:val="28"/>
        </w:rPr>
        <w:t>家庭人口数方面，1</w:t>
      </w:r>
      <w:r>
        <w:rPr>
          <w:rFonts w:ascii="宋体" w:cs="Times New Roman" w:hAnsi="宋体"/>
          <w:color w:val="000000"/>
          <w:sz w:val="28"/>
          <w:szCs w:val="28"/>
        </w:rPr>
        <w:t>~</w:t>
      </w:r>
      <w:r>
        <w:rPr>
          <w:rFonts w:ascii="宋体" w:cs="宋体" w:hAnsi="宋体" w:hint="eastAsia"/>
          <w:color w:val="000000"/>
          <w:sz w:val="28"/>
          <w:szCs w:val="28"/>
        </w:rPr>
        <w:t>3人组在整体上较低。</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家庭年收入方面，整体上呈现素养水平均随家庭年收入的升高而升高。</w:t>
      </w:r>
    </w:p>
    <w:p>
      <w:pPr>
        <w:pStyle w:val="style0"/>
        <w:adjustRightInd w:val="false"/>
        <w:snapToGrid w:val="false"/>
        <w:spacing w:lineRule="auto" w:line="360"/>
        <w:ind w:firstLine="560" w:firstLineChars="200"/>
        <w:rPr>
          <w:rFonts w:ascii="宋体" w:cs="宋体" w:hAnsi="宋体"/>
          <w:color w:val="000000"/>
          <w:sz w:val="28"/>
          <w:szCs w:val="28"/>
        </w:rPr>
      </w:pPr>
      <w:r>
        <w:rPr>
          <w:rFonts w:ascii="宋体" w:cs="宋体" w:hAnsi="宋体" w:hint="eastAsia"/>
          <w:color w:val="000000"/>
          <w:sz w:val="28"/>
          <w:szCs w:val="28"/>
        </w:rPr>
        <w:t>区域分布方面，海丰县在科学健康观、传染病防治、慢性病防治、安全与急救、基本医疗、健康信息等六个健康问题中素养水平均为最高，红海湾区和陆丰市最低。</w:t>
      </w:r>
    </w:p>
    <w:p>
      <w:pPr>
        <w:pStyle w:val="style0"/>
        <w:adjustRightInd w:val="false"/>
        <w:snapToGrid w:val="false"/>
        <w:jc w:val="center"/>
        <w:rPr>
          <w:rFonts w:ascii="宋体" w:cs="宋体" w:hAnsi="宋体"/>
          <w:b/>
          <w:bCs/>
          <w:color w:val="000000"/>
          <w:szCs w:val="21"/>
        </w:rPr>
      </w:pPr>
      <w:r>
        <w:rPr>
          <w:rFonts w:ascii="宋体" w:cs="宋体" w:hAnsi="宋体" w:hint="eastAsia"/>
          <w:b/>
          <w:bCs/>
          <w:color w:val="000000"/>
          <w:szCs w:val="21"/>
        </w:rPr>
        <w:t>表4  汕尾市居民六类问题素养水平</w:t>
      </w:r>
    </w:p>
    <w:tbl>
      <w:tblPr>
        <w:tblStyle w:val="style105"/>
        <w:tblpPr w:leftFromText="180" w:rightFromText="180" w:topFromText="0" w:bottomFromText="0" w:vertAnchor="text" w:horzAnchor="margin" w:tblpXSpec="center" w:tblpY="173"/>
        <w:tblW w:w="9564" w:type="dxa"/>
        <w:tblInd w:w="0" w:type="dxa"/>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ayout w:type="fixed"/>
        <w:tblCellMar>
          <w:top w:w="0" w:type="dxa"/>
          <w:left w:w="30" w:type="dxa"/>
          <w:bottom w:w="0" w:type="dxa"/>
          <w:right w:w="30" w:type="dxa"/>
        </w:tblCellMar>
      </w:tblPr>
      <w:tblGrid>
        <w:gridCol w:w="544"/>
        <w:gridCol w:w="1213"/>
        <w:gridCol w:w="619"/>
        <w:gridCol w:w="539"/>
        <w:gridCol w:w="42"/>
        <w:gridCol w:w="38"/>
        <w:gridCol w:w="42"/>
        <w:gridCol w:w="38"/>
        <w:gridCol w:w="9"/>
        <w:gridCol w:w="33"/>
        <w:gridCol w:w="38"/>
        <w:gridCol w:w="496"/>
        <w:gridCol w:w="71"/>
        <w:gridCol w:w="638"/>
        <w:gridCol w:w="33"/>
        <w:gridCol w:w="38"/>
        <w:gridCol w:w="42"/>
        <w:gridCol w:w="43"/>
        <w:gridCol w:w="411"/>
        <w:gridCol w:w="71"/>
        <w:gridCol w:w="499"/>
        <w:gridCol w:w="89"/>
        <w:gridCol w:w="130"/>
        <w:gridCol w:w="12"/>
        <w:gridCol w:w="83"/>
        <w:gridCol w:w="395"/>
        <w:gridCol w:w="80"/>
        <w:gridCol w:w="629"/>
        <w:gridCol w:w="89"/>
        <w:gridCol w:w="80"/>
        <w:gridCol w:w="80"/>
        <w:gridCol w:w="265"/>
        <w:gridCol w:w="142"/>
        <w:gridCol w:w="16"/>
        <w:gridCol w:w="224"/>
        <w:gridCol w:w="379"/>
        <w:gridCol w:w="18"/>
        <w:gridCol w:w="105"/>
        <w:gridCol w:w="131"/>
        <w:gridCol w:w="544"/>
        <w:gridCol w:w="18"/>
        <w:gridCol w:w="549"/>
        <w:gridCol w:w="9"/>
      </w:tblGrid>
      <w:tr>
        <w:trPr>
          <w:gridAfter w:val="1"/>
          <w:wAfter w:w="9" w:type="dxa"/>
          <w:cantSplit/>
          <w:trHeight w:val="234" w:hRule="atLeast"/>
          <w:tblHeader/>
        </w:trPr>
        <w:tc>
          <w:tcPr>
            <w:tcW w:w="544" w:type="dxa"/>
            <w:tcBorders>
              <w:top w:val="single" w:sz="12" w:space="0" w:color="000000"/>
              <w:bottom w:val="nil"/>
            </w:tcBorders>
            <w:shd w:val="clear" w:color="auto" w:fill="ffffff"/>
            <w:tcMar>
              <w:top w:w="30" w:type="dxa"/>
              <w:left w:w="30" w:type="dxa"/>
              <w:bottom w:w="30" w:type="dxa"/>
              <w:right w:w="30" w:type="dxa"/>
            </w:tcMar>
            <w:vAlign w:val="center"/>
          </w:tcPr>
          <w:p>
            <w:pPr>
              <w:pStyle w:val="style0"/>
              <w:autoSpaceDE w:val="false"/>
              <w:autoSpaceDN w:val="false"/>
              <w:adjustRightInd w:val="false"/>
              <w:snapToGrid w:val="false"/>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组别</w:t>
            </w:r>
          </w:p>
        </w:tc>
        <w:tc>
          <w:tcPr>
            <w:tcW w:w="1213" w:type="dxa"/>
            <w:tcBorders>
              <w:top w:val="single" w:sz="12" w:space="0" w:color="000000"/>
              <w:bottom w:val="nil"/>
            </w:tcBorders>
            <w:shd w:val="clear" w:color="auto" w:fill="ffffff"/>
            <w:tcMar>
              <w:top w:w="30" w:type="dxa"/>
              <w:left w:w="30" w:type="dxa"/>
              <w:bottom w:w="30" w:type="dxa"/>
              <w:right w:w="30" w:type="dxa"/>
            </w:tcMar>
            <w:vAlign w:val="center"/>
          </w:tcPr>
          <w:p>
            <w:pPr>
              <w:pStyle w:val="style0"/>
              <w:autoSpaceDE w:val="false"/>
              <w:autoSpaceDN w:val="false"/>
              <w:adjustRightInd w:val="false"/>
              <w:snapToGrid w:val="false"/>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分类</w:t>
            </w:r>
          </w:p>
        </w:tc>
        <w:tc>
          <w:tcPr>
            <w:tcW w:w="1200" w:type="dxa"/>
            <w:gridSpan w:val="3"/>
            <w:tcBorders>
              <w:top w:val="single" w:sz="12" w:space="0" w:color="000000"/>
              <w:bottom w:val="single" w:sz="8" w:space="0" w:color="000000"/>
            </w:tcBorders>
            <w:shd w:val="clear" w:color="auto" w:fill="ffffff"/>
            <w:tcMar>
              <w:top w:w="30" w:type="dxa"/>
              <w:left w:w="30" w:type="dxa"/>
              <w:bottom w:w="30" w:type="dxa"/>
              <w:right w:w="30" w:type="dxa"/>
            </w:tcMar>
            <w:vAlign w:val="bottom"/>
          </w:tcPr>
          <w:p>
            <w:pPr>
              <w:pStyle w:val="style0"/>
              <w:autoSpaceDE w:val="false"/>
              <w:autoSpaceDN w:val="false"/>
              <w:adjustRightInd w:val="false"/>
              <w:snapToGrid w:val="false"/>
              <w:jc w:val="center"/>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科学健康观</w:t>
            </w:r>
          </w:p>
        </w:tc>
        <w:tc>
          <w:tcPr>
            <w:tcW w:w="80" w:type="dxa"/>
            <w:gridSpan w:val="2"/>
            <w:tcBorders>
              <w:top w:val="single" w:sz="12" w:space="0" w:color="000000"/>
              <w:bottom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napToGrid w:val="false"/>
              <w:jc w:val="center"/>
              <w:rPr>
                <w:rFonts w:ascii="Times New Roman" w:cs="Times New Roman" w:hAnsi="Times New Roman"/>
                <w:color w:val="000000"/>
                <w:kern w:val="0"/>
                <w:sz w:val="18"/>
                <w:szCs w:val="18"/>
              </w:rPr>
            </w:pPr>
          </w:p>
        </w:tc>
        <w:tc>
          <w:tcPr>
            <w:tcW w:w="80" w:type="dxa"/>
            <w:gridSpan w:val="3"/>
            <w:tcBorders>
              <w:top w:val="single" w:sz="12" w:space="0" w:color="000000"/>
              <w:bottom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napToGrid w:val="false"/>
              <w:jc w:val="center"/>
              <w:rPr>
                <w:rFonts w:ascii="Times New Roman" w:cs="Times New Roman" w:hAnsi="Times New Roman"/>
                <w:color w:val="000000"/>
                <w:kern w:val="0"/>
                <w:sz w:val="18"/>
                <w:szCs w:val="18"/>
              </w:rPr>
            </w:pPr>
          </w:p>
        </w:tc>
        <w:tc>
          <w:tcPr>
            <w:tcW w:w="1276" w:type="dxa"/>
            <w:gridSpan w:val="5"/>
            <w:tcBorders>
              <w:top w:val="single" w:sz="12" w:space="0" w:color="000000"/>
              <w:bottom w:val="single" w:sz="8" w:space="0" w:color="000000"/>
            </w:tcBorders>
            <w:shd w:val="clear" w:color="auto" w:fill="ffffff"/>
            <w:tcMar>
              <w:top w:w="30" w:type="dxa"/>
              <w:left w:w="30" w:type="dxa"/>
              <w:bottom w:w="30" w:type="dxa"/>
              <w:right w:w="30" w:type="dxa"/>
            </w:tcMar>
            <w:vAlign w:val="bottom"/>
          </w:tcPr>
          <w:p>
            <w:pPr>
              <w:pStyle w:val="style0"/>
              <w:autoSpaceDE w:val="false"/>
              <w:autoSpaceDN w:val="false"/>
              <w:adjustRightInd w:val="false"/>
              <w:snapToGrid w:val="false"/>
              <w:jc w:val="center"/>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传染病防治</w:t>
            </w:r>
          </w:p>
        </w:tc>
        <w:tc>
          <w:tcPr>
            <w:tcW w:w="80" w:type="dxa"/>
            <w:gridSpan w:val="2"/>
            <w:tcBorders>
              <w:top w:val="single" w:sz="12" w:space="0" w:color="000000"/>
              <w:bottom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napToGrid w:val="false"/>
              <w:jc w:val="center"/>
              <w:rPr>
                <w:rFonts w:ascii="Times New Roman" w:cs="Times New Roman" w:hAnsi="Times New Roman"/>
                <w:color w:val="000000"/>
                <w:kern w:val="0"/>
                <w:sz w:val="18"/>
                <w:szCs w:val="18"/>
              </w:rPr>
            </w:pPr>
          </w:p>
        </w:tc>
        <w:tc>
          <w:tcPr>
            <w:tcW w:w="1024" w:type="dxa"/>
            <w:gridSpan w:val="4"/>
            <w:tcBorders>
              <w:top w:val="single" w:sz="12" w:space="0" w:color="000000"/>
              <w:bottom w:val="nil"/>
            </w:tcBorders>
            <w:shd w:val="clear" w:color="auto" w:fill="ffffff"/>
            <w:tcMar/>
            <w:vAlign w:val="bottom"/>
          </w:tcPr>
          <w:p>
            <w:pPr>
              <w:pStyle w:val="style0"/>
              <w:autoSpaceDE w:val="false"/>
              <w:autoSpaceDN w:val="false"/>
              <w:adjustRightInd w:val="false"/>
              <w:snapToGrid w:val="false"/>
              <w:jc w:val="center"/>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慢性病防治</w:t>
            </w:r>
          </w:p>
        </w:tc>
        <w:tc>
          <w:tcPr>
            <w:tcW w:w="89" w:type="dxa"/>
            <w:vMerge w:val="restart"/>
            <w:tcBorders>
              <w:top w:val="single" w:sz="12" w:space="0" w:color="000000"/>
            </w:tcBorders>
            <w:shd w:val="clear" w:color="auto" w:fill="ffffff"/>
            <w:tcMar/>
            <w:vAlign w:val="bottom"/>
          </w:tcPr>
          <w:p>
            <w:pPr>
              <w:pStyle w:val="style0"/>
              <w:autoSpaceDE w:val="false"/>
              <w:autoSpaceDN w:val="false"/>
              <w:adjustRightInd w:val="false"/>
              <w:snapToGrid w:val="false"/>
              <w:jc w:val="center"/>
              <w:rPr>
                <w:rFonts w:ascii="Times New Roman" w:cs="Times New Roman" w:hAnsi="Times New Roman"/>
                <w:color w:val="000000"/>
                <w:kern w:val="0"/>
                <w:sz w:val="18"/>
                <w:szCs w:val="18"/>
              </w:rPr>
            </w:pPr>
          </w:p>
        </w:tc>
        <w:tc>
          <w:tcPr>
            <w:tcW w:w="130" w:type="dxa"/>
            <w:tcBorders>
              <w:top w:val="single" w:sz="12" w:space="0" w:color="000000"/>
              <w:bottom w:val="nil"/>
            </w:tcBorders>
            <w:shd w:val="clear" w:color="auto" w:fill="ffffff"/>
            <w:tcMar/>
            <w:vAlign w:val="bottom"/>
          </w:tcPr>
          <w:p>
            <w:pPr>
              <w:pStyle w:val="style0"/>
              <w:autoSpaceDE w:val="false"/>
              <w:autoSpaceDN w:val="false"/>
              <w:adjustRightInd w:val="false"/>
              <w:snapToGrid w:val="false"/>
              <w:jc w:val="center"/>
              <w:rPr>
                <w:rFonts w:ascii="Times New Roman" w:cs="Times New Roman" w:hAnsi="Times New Roman"/>
                <w:color w:val="000000"/>
                <w:kern w:val="0"/>
                <w:sz w:val="18"/>
                <w:szCs w:val="18"/>
              </w:rPr>
            </w:pPr>
          </w:p>
        </w:tc>
        <w:tc>
          <w:tcPr>
            <w:tcW w:w="95" w:type="dxa"/>
            <w:gridSpan w:val="2"/>
            <w:tcBorders>
              <w:top w:val="single" w:sz="12" w:space="0" w:color="000000"/>
              <w:bottom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napToGrid w:val="false"/>
              <w:jc w:val="center"/>
              <w:rPr>
                <w:rFonts w:ascii="Times New Roman" w:cs="Times New Roman" w:hAnsi="Times New Roman"/>
                <w:color w:val="000000"/>
                <w:kern w:val="0"/>
                <w:sz w:val="18"/>
                <w:szCs w:val="18"/>
              </w:rPr>
            </w:pPr>
          </w:p>
        </w:tc>
        <w:tc>
          <w:tcPr>
            <w:tcW w:w="1193" w:type="dxa"/>
            <w:gridSpan w:val="4"/>
            <w:tcBorders>
              <w:top w:val="single" w:sz="12" w:space="0" w:color="000000"/>
              <w:bottom w:val="nil"/>
            </w:tcBorders>
            <w:shd w:val="clear" w:color="auto" w:fill="ffffff"/>
            <w:tcMar/>
            <w:vAlign w:val="bottom"/>
          </w:tcPr>
          <w:p>
            <w:pPr>
              <w:pStyle w:val="style0"/>
              <w:autoSpaceDE w:val="false"/>
              <w:autoSpaceDN w:val="false"/>
              <w:adjustRightInd w:val="false"/>
              <w:snapToGrid w:val="false"/>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安全与急救</w:t>
            </w:r>
          </w:p>
        </w:tc>
        <w:tc>
          <w:tcPr>
            <w:tcW w:w="80" w:type="dxa"/>
            <w:vMerge w:val="restart"/>
            <w:tcBorders>
              <w:top w:val="single" w:sz="12" w:space="0" w:color="000000"/>
            </w:tcBorders>
            <w:shd w:val="clear" w:color="auto" w:fill="ffffff"/>
            <w:tcMar/>
            <w:vAlign w:val="bottom"/>
          </w:tcPr>
          <w:p>
            <w:pPr>
              <w:pStyle w:val="style0"/>
              <w:autoSpaceDE w:val="false"/>
              <w:autoSpaceDN w:val="false"/>
              <w:adjustRightInd w:val="false"/>
              <w:snapToGrid w:val="false"/>
              <w:jc w:val="center"/>
              <w:rPr>
                <w:rFonts w:ascii="Times New Roman" w:cs="Times New Roman" w:hAnsi="Times New Roman"/>
                <w:color w:val="000000"/>
                <w:kern w:val="0"/>
                <w:sz w:val="18"/>
                <w:szCs w:val="18"/>
              </w:rPr>
            </w:pPr>
          </w:p>
        </w:tc>
        <w:tc>
          <w:tcPr>
            <w:tcW w:w="80" w:type="dxa"/>
            <w:tcBorders>
              <w:top w:val="single" w:sz="12" w:space="0" w:color="000000"/>
              <w:bottom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napToGrid w:val="false"/>
              <w:jc w:val="center"/>
              <w:rPr>
                <w:rFonts w:ascii="Times New Roman" w:cs="Times New Roman" w:hAnsi="Times New Roman"/>
                <w:color w:val="000000"/>
                <w:kern w:val="0"/>
                <w:sz w:val="18"/>
                <w:szCs w:val="18"/>
              </w:rPr>
            </w:pPr>
          </w:p>
        </w:tc>
        <w:tc>
          <w:tcPr>
            <w:tcW w:w="1149" w:type="dxa"/>
            <w:gridSpan w:val="7"/>
            <w:tcBorders>
              <w:top w:val="single" w:sz="12" w:space="0" w:color="000000"/>
              <w:bottom w:val="single" w:sz="8" w:space="0" w:color="auto"/>
            </w:tcBorders>
            <w:shd w:val="clear" w:color="auto" w:fill="ffffff"/>
            <w:tcMar/>
            <w:vAlign w:val="bottom"/>
          </w:tcPr>
          <w:p>
            <w:pPr>
              <w:pStyle w:val="style0"/>
              <w:autoSpaceDE w:val="false"/>
              <w:autoSpaceDN w:val="false"/>
              <w:adjustRightInd w:val="false"/>
              <w:snapToGrid w:val="false"/>
              <w:ind w:firstLine="180" w:firstLineChars="100"/>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基本医疗</w:t>
            </w:r>
          </w:p>
        </w:tc>
        <w:tc>
          <w:tcPr>
            <w:tcW w:w="131" w:type="dxa"/>
            <w:tcBorders>
              <w:top w:val="single" w:sz="12" w:space="0" w:color="000000"/>
              <w:bottom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napToGrid w:val="false"/>
              <w:jc w:val="center"/>
              <w:rPr>
                <w:rFonts w:ascii="Times New Roman" w:cs="Times New Roman" w:hAnsi="Times New Roman"/>
                <w:color w:val="000000"/>
                <w:kern w:val="0"/>
                <w:sz w:val="18"/>
                <w:szCs w:val="18"/>
              </w:rPr>
            </w:pPr>
          </w:p>
        </w:tc>
        <w:tc>
          <w:tcPr>
            <w:tcW w:w="1111" w:type="dxa"/>
            <w:gridSpan w:val="3"/>
            <w:tcBorders>
              <w:top w:val="single" w:sz="12" w:space="0" w:color="000000"/>
              <w:bottom w:val="single" w:sz="8" w:space="0" w:color="auto"/>
            </w:tcBorders>
            <w:shd w:val="clear" w:color="auto" w:fill="ffffff"/>
            <w:tcMar/>
            <w:vAlign w:val="bottom"/>
          </w:tcPr>
          <w:p>
            <w:pPr>
              <w:pStyle w:val="style0"/>
              <w:autoSpaceDE w:val="false"/>
              <w:autoSpaceDN w:val="false"/>
              <w:adjustRightInd w:val="false"/>
              <w:snapToGrid w:val="false"/>
              <w:ind w:firstLine="180" w:firstLineChars="100"/>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健康信息</w:t>
            </w:r>
          </w:p>
        </w:tc>
      </w:tr>
      <w:tr>
        <w:tblPrEx/>
        <w:trPr>
          <w:cantSplit/>
          <w:trHeight w:val="234" w:hRule="atLeast"/>
          <w:tblHeader/>
        </w:trPr>
        <w:tc>
          <w:tcPr>
            <w:tcW w:w="544" w:type="dxa"/>
            <w:tcBorders>
              <w:top w:val="nil"/>
              <w:bottom w:val="single" w:sz="12" w:space="0" w:color="000000"/>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 w:val="18"/>
                <w:szCs w:val="18"/>
              </w:rPr>
            </w:pPr>
          </w:p>
        </w:tc>
        <w:tc>
          <w:tcPr>
            <w:tcW w:w="1213" w:type="dxa"/>
            <w:tcBorders>
              <w:top w:val="nil"/>
              <w:bottom w:val="single" w:sz="12" w:space="0" w:color="000000"/>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 w:val="18"/>
                <w:szCs w:val="18"/>
              </w:rPr>
            </w:pPr>
          </w:p>
        </w:tc>
        <w:tc>
          <w:tcPr>
            <w:tcW w:w="619" w:type="dxa"/>
            <w:tcBorders>
              <w:top w:val="nil"/>
              <w:bottom w:val="single" w:sz="12" w:space="0" w:color="000000"/>
            </w:tcBorders>
            <w:shd w:val="clear" w:color="auto" w:fill="ffffff"/>
            <w:tcMar>
              <w:top w:w="30" w:type="dxa"/>
              <w:left w:w="30" w:type="dxa"/>
              <w:bottom w:w="30" w:type="dxa"/>
              <w:right w:w="30" w:type="dxa"/>
            </w:tcMar>
          </w:tcPr>
          <w:p>
            <w:pPr>
              <w:pStyle w:val="style0"/>
              <w:adjustRightInd w:val="false"/>
              <w:snapToGrid w:val="false"/>
              <w:jc w:val="center"/>
              <w:rPr>
                <w:rFonts w:ascii="Times New Roman" w:cs="Times New Roman" w:hAnsi="Times New Roman"/>
                <w:color w:val="000000"/>
                <w:sz w:val="18"/>
                <w:szCs w:val="18"/>
              </w:rPr>
            </w:pPr>
            <w:r>
              <w:rPr>
                <w:rFonts w:ascii="Times New Roman" w:cs="Times New Roman" w:hAnsi="Times New Roman"/>
                <w:color w:val="000000"/>
                <w:sz w:val="18"/>
                <w:szCs w:val="18"/>
              </w:rPr>
              <w:t>人数</w:t>
            </w:r>
          </w:p>
        </w:tc>
        <w:tc>
          <w:tcPr>
            <w:tcW w:w="539" w:type="dxa"/>
            <w:tcBorders>
              <w:top w:val="nil"/>
              <w:bottom w:val="single" w:sz="12" w:space="0" w:color="000000"/>
            </w:tcBorders>
            <w:shd w:val="clear" w:color="auto" w:fill="ffffff"/>
            <w:tcMar>
              <w:top w:w="30" w:type="dxa"/>
              <w:left w:w="30" w:type="dxa"/>
              <w:bottom w:w="30" w:type="dxa"/>
              <w:right w:w="30" w:type="dxa"/>
            </w:tcMar>
          </w:tcPr>
          <w:p>
            <w:pPr>
              <w:pStyle w:val="style0"/>
              <w:adjustRightInd w:val="false"/>
              <w:snapToGrid w:val="false"/>
              <w:jc w:val="center"/>
              <w:rPr>
                <w:rFonts w:ascii="Times New Roman" w:cs="Times New Roman" w:hAnsi="Times New Roman"/>
                <w:color w:val="000000"/>
                <w:sz w:val="18"/>
                <w:szCs w:val="18"/>
              </w:rPr>
            </w:pPr>
            <w:r>
              <w:rPr>
                <w:rFonts w:ascii="Times New Roman" w:cs="Times New Roman" w:hAnsi="Times New Roman"/>
                <w:color w:val="000000"/>
                <w:sz w:val="18"/>
                <w:szCs w:val="18"/>
              </w:rPr>
              <w:t>%</w:t>
            </w:r>
          </w:p>
        </w:tc>
        <w:tc>
          <w:tcPr>
            <w:tcW w:w="80" w:type="dxa"/>
            <w:gridSpan w:val="2"/>
            <w:tcBorders>
              <w:top w:val="nil"/>
              <w:bottom w:val="single" w:sz="12" w:space="0" w:color="000000"/>
            </w:tcBorders>
            <w:shd w:val="clear" w:color="auto" w:fill="ffffff"/>
            <w:tcMar>
              <w:top w:w="30" w:type="dxa"/>
              <w:left w:w="30" w:type="dxa"/>
              <w:bottom w:w="30" w:type="dxa"/>
              <w:right w:w="30" w:type="dxa"/>
            </w:tcMar>
          </w:tcPr>
          <w:p>
            <w:pPr>
              <w:pStyle w:val="style0"/>
              <w:adjustRightInd w:val="false"/>
              <w:snapToGrid w:val="false"/>
              <w:jc w:val="center"/>
              <w:rPr>
                <w:rFonts w:ascii="Times New Roman" w:cs="Times New Roman" w:hAnsi="Times New Roman"/>
                <w:color w:val="000000"/>
                <w:sz w:val="18"/>
                <w:szCs w:val="18"/>
              </w:rPr>
            </w:pPr>
          </w:p>
        </w:tc>
        <w:tc>
          <w:tcPr>
            <w:tcW w:w="80" w:type="dxa"/>
            <w:gridSpan w:val="2"/>
            <w:tcBorders>
              <w:top w:val="nil"/>
              <w:bottom w:val="single" w:sz="12" w:space="0" w:color="000000"/>
            </w:tcBorders>
            <w:shd w:val="clear" w:color="auto" w:fill="ffffff"/>
            <w:tcMar>
              <w:top w:w="30" w:type="dxa"/>
              <w:left w:w="30" w:type="dxa"/>
              <w:bottom w:w="30" w:type="dxa"/>
              <w:right w:w="30" w:type="dxa"/>
            </w:tcMar>
          </w:tcPr>
          <w:p>
            <w:pPr>
              <w:pStyle w:val="style0"/>
              <w:adjustRightInd w:val="false"/>
              <w:snapToGrid w:val="false"/>
              <w:jc w:val="center"/>
              <w:rPr>
                <w:rFonts w:ascii="Times New Roman" w:cs="Times New Roman" w:hAnsi="Times New Roman"/>
                <w:color w:val="000000"/>
                <w:sz w:val="18"/>
                <w:szCs w:val="18"/>
              </w:rPr>
            </w:pPr>
          </w:p>
        </w:tc>
        <w:tc>
          <w:tcPr>
            <w:tcW w:w="80" w:type="dxa"/>
            <w:gridSpan w:val="3"/>
            <w:tcBorders>
              <w:top w:val="nil"/>
              <w:bottom w:val="single" w:sz="12" w:space="0" w:color="000000"/>
            </w:tcBorders>
            <w:shd w:val="clear" w:color="auto" w:fill="ffffff"/>
            <w:tcMar>
              <w:top w:w="30" w:type="dxa"/>
              <w:left w:w="30" w:type="dxa"/>
              <w:bottom w:w="30" w:type="dxa"/>
              <w:right w:w="30" w:type="dxa"/>
            </w:tcMar>
          </w:tcPr>
          <w:p>
            <w:pPr>
              <w:pStyle w:val="style0"/>
              <w:adjustRightInd w:val="false"/>
              <w:snapToGrid w:val="false"/>
              <w:jc w:val="center"/>
              <w:rPr>
                <w:rFonts w:ascii="Times New Roman" w:cs="Times New Roman" w:hAnsi="Times New Roman"/>
                <w:color w:val="000000"/>
                <w:sz w:val="18"/>
                <w:szCs w:val="18"/>
              </w:rPr>
            </w:pPr>
          </w:p>
        </w:tc>
        <w:tc>
          <w:tcPr>
            <w:tcW w:w="567" w:type="dxa"/>
            <w:gridSpan w:val="2"/>
            <w:tcBorders>
              <w:top w:val="nil"/>
              <w:bottom w:val="single" w:sz="12" w:space="0" w:color="000000"/>
            </w:tcBorders>
            <w:shd w:val="clear" w:color="auto" w:fill="ffffff"/>
            <w:tcMar>
              <w:top w:w="30" w:type="dxa"/>
              <w:left w:w="30" w:type="dxa"/>
              <w:bottom w:w="30" w:type="dxa"/>
              <w:right w:w="30" w:type="dxa"/>
            </w:tcMar>
          </w:tcPr>
          <w:p>
            <w:pPr>
              <w:pStyle w:val="style0"/>
              <w:adjustRightInd w:val="false"/>
              <w:snapToGrid w:val="false"/>
              <w:jc w:val="center"/>
              <w:rPr>
                <w:rFonts w:ascii="Times New Roman" w:cs="Times New Roman" w:hAnsi="Times New Roman"/>
                <w:color w:val="000000"/>
                <w:sz w:val="18"/>
                <w:szCs w:val="18"/>
              </w:rPr>
            </w:pPr>
            <w:r>
              <w:rPr>
                <w:rFonts w:ascii="Times New Roman" w:cs="Times New Roman" w:hAnsi="Times New Roman"/>
                <w:color w:val="000000"/>
                <w:sz w:val="18"/>
                <w:szCs w:val="18"/>
              </w:rPr>
              <w:t>人数</w:t>
            </w:r>
          </w:p>
        </w:tc>
        <w:tc>
          <w:tcPr>
            <w:tcW w:w="709" w:type="dxa"/>
            <w:gridSpan w:val="3"/>
            <w:tcBorders>
              <w:top w:val="nil"/>
              <w:bottom w:val="single" w:sz="12" w:space="0" w:color="000000"/>
            </w:tcBorders>
            <w:shd w:val="clear" w:color="auto" w:fill="ffffff"/>
            <w:tcMar>
              <w:top w:w="30" w:type="dxa"/>
              <w:left w:w="30" w:type="dxa"/>
              <w:bottom w:w="30" w:type="dxa"/>
              <w:right w:w="30" w:type="dxa"/>
            </w:tcMar>
          </w:tcPr>
          <w:p>
            <w:pPr>
              <w:pStyle w:val="style0"/>
              <w:adjustRightInd w:val="false"/>
              <w:snapToGrid w:val="false"/>
              <w:jc w:val="center"/>
              <w:rPr>
                <w:rFonts w:ascii="Times New Roman" w:cs="Times New Roman" w:hAnsi="Times New Roman"/>
                <w:color w:val="000000"/>
                <w:sz w:val="18"/>
                <w:szCs w:val="18"/>
              </w:rPr>
            </w:pPr>
            <w:r>
              <w:rPr>
                <w:rFonts w:ascii="Times New Roman" w:cs="Times New Roman" w:hAnsi="Times New Roman"/>
                <w:color w:val="000000"/>
                <w:sz w:val="18"/>
                <w:szCs w:val="18"/>
              </w:rPr>
              <w:t>%</w:t>
            </w:r>
          </w:p>
        </w:tc>
        <w:tc>
          <w:tcPr>
            <w:tcW w:w="85" w:type="dxa"/>
            <w:gridSpan w:val="2"/>
            <w:tcBorders>
              <w:top w:val="nil"/>
              <w:bottom w:val="single" w:sz="12" w:space="0" w:color="000000"/>
            </w:tcBorders>
            <w:shd w:val="clear" w:color="auto" w:fill="ffffff"/>
            <w:tcMar>
              <w:top w:w="30" w:type="dxa"/>
              <w:left w:w="30" w:type="dxa"/>
              <w:bottom w:w="30" w:type="dxa"/>
              <w:right w:w="30" w:type="dxa"/>
            </w:tcMar>
          </w:tcPr>
          <w:p>
            <w:pPr>
              <w:pStyle w:val="style0"/>
              <w:adjustRightInd w:val="false"/>
              <w:snapToGrid w:val="false"/>
              <w:jc w:val="center"/>
              <w:rPr>
                <w:rFonts w:ascii="Times New Roman" w:cs="Times New Roman" w:hAnsi="Times New Roman"/>
                <w:color w:val="000000"/>
                <w:sz w:val="18"/>
                <w:szCs w:val="18"/>
              </w:rPr>
            </w:pPr>
          </w:p>
        </w:tc>
        <w:tc>
          <w:tcPr>
            <w:tcW w:w="482" w:type="dxa"/>
            <w:gridSpan w:val="2"/>
            <w:tcBorders>
              <w:top w:val="single" w:sz="8" w:space="0" w:color="auto"/>
              <w:bottom w:val="single" w:sz="12" w:space="0" w:color="000000"/>
            </w:tcBorders>
            <w:shd w:val="clear" w:color="auto" w:fill="ffffff"/>
            <w:tcMar/>
          </w:tcPr>
          <w:p>
            <w:pPr>
              <w:pStyle w:val="style0"/>
              <w:adjustRightInd w:val="false"/>
              <w:snapToGrid w:val="false"/>
              <w:jc w:val="center"/>
              <w:rPr>
                <w:rFonts w:ascii="Times New Roman" w:cs="Times New Roman" w:hAnsi="Times New Roman"/>
                <w:color w:val="000000"/>
                <w:sz w:val="18"/>
                <w:szCs w:val="18"/>
              </w:rPr>
            </w:pPr>
            <w:r>
              <w:rPr>
                <w:rFonts w:ascii="Times New Roman" w:cs="Times New Roman" w:hAnsi="Times New Roman"/>
                <w:color w:val="000000"/>
                <w:sz w:val="18"/>
                <w:szCs w:val="18"/>
              </w:rPr>
              <w:t>人数</w:t>
            </w:r>
          </w:p>
        </w:tc>
        <w:tc>
          <w:tcPr>
            <w:tcW w:w="499" w:type="dxa"/>
            <w:tcBorders>
              <w:top w:val="single" w:sz="8" w:space="0" w:color="auto"/>
              <w:bottom w:val="single" w:sz="12" w:space="0" w:color="000000"/>
            </w:tcBorders>
            <w:shd w:val="clear" w:color="auto" w:fill="ffffff"/>
            <w:tcMar>
              <w:top w:w="30" w:type="dxa"/>
              <w:left w:w="30" w:type="dxa"/>
              <w:bottom w:w="30" w:type="dxa"/>
              <w:right w:w="30" w:type="dxa"/>
            </w:tcMar>
          </w:tcPr>
          <w:p>
            <w:pPr>
              <w:pStyle w:val="style0"/>
              <w:adjustRightInd w:val="false"/>
              <w:snapToGrid w:val="false"/>
              <w:jc w:val="center"/>
              <w:rPr>
                <w:rFonts w:ascii="Times New Roman" w:cs="Times New Roman" w:hAnsi="Times New Roman"/>
                <w:color w:val="000000"/>
                <w:sz w:val="18"/>
                <w:szCs w:val="18"/>
              </w:rPr>
            </w:pPr>
            <w:r>
              <w:rPr>
                <w:rFonts w:ascii="Times New Roman" w:cs="Times New Roman" w:hAnsi="Times New Roman"/>
                <w:color w:val="000000"/>
                <w:sz w:val="18"/>
                <w:szCs w:val="18"/>
              </w:rPr>
              <w:t>%</w:t>
            </w:r>
          </w:p>
        </w:tc>
        <w:tc>
          <w:tcPr>
            <w:tcW w:w="89" w:type="dxa"/>
            <w:vMerge w:val="continue"/>
            <w:tcBorders>
              <w:bottom w:val="single" w:sz="12" w:space="0" w:color="000000"/>
            </w:tcBorders>
            <w:shd w:val="clear" w:color="auto" w:fill="ffffff"/>
            <w:tcMar/>
          </w:tcPr>
          <w:p>
            <w:pPr>
              <w:pStyle w:val="style0"/>
              <w:adjustRightInd w:val="false"/>
              <w:snapToGrid w:val="false"/>
              <w:jc w:val="center"/>
              <w:rPr>
                <w:rFonts w:ascii="Times New Roman" w:cs="Times New Roman" w:hAnsi="Times New Roman"/>
                <w:color w:val="000000"/>
                <w:sz w:val="18"/>
                <w:szCs w:val="18"/>
              </w:rPr>
            </w:pPr>
          </w:p>
        </w:tc>
        <w:tc>
          <w:tcPr>
            <w:tcW w:w="142" w:type="dxa"/>
            <w:gridSpan w:val="2"/>
            <w:tcBorders>
              <w:top w:val="nil"/>
              <w:bottom w:val="single" w:sz="12" w:space="0" w:color="000000"/>
            </w:tcBorders>
            <w:shd w:val="clear" w:color="auto" w:fill="ffffff"/>
            <w:tcMar/>
          </w:tcPr>
          <w:p>
            <w:pPr>
              <w:pStyle w:val="style0"/>
              <w:adjustRightInd w:val="false"/>
              <w:snapToGrid w:val="false"/>
              <w:jc w:val="center"/>
              <w:rPr>
                <w:rFonts w:ascii="Times New Roman" w:cs="Times New Roman" w:hAnsi="Times New Roman"/>
                <w:color w:val="000000"/>
                <w:sz w:val="18"/>
                <w:szCs w:val="18"/>
              </w:rPr>
            </w:pPr>
          </w:p>
        </w:tc>
        <w:tc>
          <w:tcPr>
            <w:tcW w:w="83" w:type="dxa"/>
            <w:tcBorders>
              <w:top w:val="single" w:sz="8" w:space="0" w:color="auto"/>
              <w:bottom w:val="single" w:sz="12" w:space="0" w:color="000000"/>
            </w:tcBorders>
            <w:shd w:val="clear" w:color="auto" w:fill="ffffff"/>
            <w:tcMar/>
          </w:tcPr>
          <w:p>
            <w:pPr>
              <w:pStyle w:val="style0"/>
              <w:adjustRightInd w:val="false"/>
              <w:snapToGrid w:val="false"/>
              <w:jc w:val="center"/>
              <w:rPr>
                <w:rFonts w:ascii="Times New Roman" w:cs="Times New Roman" w:hAnsi="Times New Roman"/>
                <w:color w:val="000000"/>
                <w:sz w:val="18"/>
                <w:szCs w:val="18"/>
              </w:rPr>
            </w:pPr>
          </w:p>
        </w:tc>
        <w:tc>
          <w:tcPr>
            <w:tcW w:w="475" w:type="dxa"/>
            <w:gridSpan w:val="2"/>
            <w:tcBorders>
              <w:top w:val="single" w:sz="8" w:space="0" w:color="auto"/>
              <w:bottom w:val="single" w:sz="12" w:space="0" w:color="000000"/>
            </w:tcBorders>
            <w:shd w:val="clear" w:color="auto" w:fill="ffffff"/>
            <w:tcMar/>
          </w:tcPr>
          <w:p>
            <w:pPr>
              <w:pStyle w:val="style0"/>
              <w:adjustRightInd w:val="false"/>
              <w:snapToGrid w:val="false"/>
              <w:jc w:val="center"/>
              <w:rPr>
                <w:rFonts w:ascii="Times New Roman" w:cs="Times New Roman" w:hAnsi="Times New Roman"/>
                <w:color w:val="000000"/>
                <w:sz w:val="18"/>
                <w:szCs w:val="18"/>
              </w:rPr>
            </w:pPr>
            <w:r>
              <w:rPr>
                <w:rFonts w:ascii="Times New Roman" w:cs="Times New Roman" w:hAnsi="Times New Roman"/>
                <w:color w:val="000000"/>
                <w:sz w:val="18"/>
                <w:szCs w:val="18"/>
              </w:rPr>
              <w:t>人数</w:t>
            </w:r>
          </w:p>
        </w:tc>
        <w:tc>
          <w:tcPr>
            <w:tcW w:w="718" w:type="dxa"/>
            <w:gridSpan w:val="2"/>
            <w:tcBorders>
              <w:top w:val="single" w:sz="8" w:space="0" w:color="auto"/>
              <w:bottom w:val="single" w:sz="12" w:space="0" w:color="000000"/>
            </w:tcBorders>
            <w:shd w:val="clear" w:color="auto" w:fill="ffffff"/>
            <w:tcMar>
              <w:top w:w="30" w:type="dxa"/>
              <w:left w:w="30" w:type="dxa"/>
              <w:bottom w:w="30" w:type="dxa"/>
              <w:right w:w="30" w:type="dxa"/>
            </w:tcMar>
          </w:tcPr>
          <w:p>
            <w:pPr>
              <w:pStyle w:val="style0"/>
              <w:adjustRightInd w:val="false"/>
              <w:snapToGrid w:val="false"/>
              <w:jc w:val="center"/>
              <w:rPr>
                <w:rFonts w:ascii="Times New Roman" w:cs="Times New Roman" w:hAnsi="Times New Roman"/>
                <w:color w:val="000000"/>
                <w:sz w:val="18"/>
                <w:szCs w:val="18"/>
              </w:rPr>
            </w:pPr>
            <w:r>
              <w:rPr>
                <w:rFonts w:ascii="Times New Roman" w:cs="Times New Roman" w:hAnsi="Times New Roman"/>
                <w:color w:val="000000"/>
                <w:sz w:val="18"/>
                <w:szCs w:val="18"/>
              </w:rPr>
              <w:t>%</w:t>
            </w:r>
          </w:p>
        </w:tc>
        <w:tc>
          <w:tcPr>
            <w:tcW w:w="80" w:type="dxa"/>
            <w:vMerge w:val="continue"/>
            <w:tcBorders>
              <w:bottom w:val="single" w:sz="12" w:space="0" w:color="000000"/>
            </w:tcBorders>
            <w:shd w:val="clear" w:color="auto" w:fill="ffffff"/>
            <w:tcMar/>
          </w:tcPr>
          <w:p>
            <w:pPr>
              <w:pStyle w:val="style0"/>
              <w:adjustRightInd w:val="false"/>
              <w:snapToGrid w:val="false"/>
              <w:jc w:val="center"/>
              <w:rPr>
                <w:rFonts w:ascii="Times New Roman" w:cs="Times New Roman" w:hAnsi="Times New Roman"/>
                <w:color w:val="000000"/>
                <w:sz w:val="18"/>
                <w:szCs w:val="18"/>
              </w:rPr>
            </w:pPr>
          </w:p>
        </w:tc>
        <w:tc>
          <w:tcPr>
            <w:tcW w:w="80" w:type="dxa"/>
            <w:tcBorders>
              <w:top w:val="nil"/>
              <w:bottom w:val="single" w:sz="12" w:space="0" w:color="000000"/>
            </w:tcBorders>
            <w:shd w:val="clear" w:color="auto" w:fill="ffffff"/>
            <w:tcMar>
              <w:top w:w="30" w:type="dxa"/>
              <w:left w:w="30" w:type="dxa"/>
              <w:bottom w:w="30" w:type="dxa"/>
              <w:right w:w="30" w:type="dxa"/>
            </w:tcMar>
          </w:tcPr>
          <w:p>
            <w:pPr>
              <w:pStyle w:val="style0"/>
              <w:adjustRightInd w:val="false"/>
              <w:snapToGrid w:val="false"/>
              <w:jc w:val="right"/>
              <w:rPr>
                <w:rFonts w:ascii="Times New Roman" w:cs="Times New Roman" w:hAnsi="Times New Roman"/>
                <w:color w:val="000000"/>
                <w:sz w:val="18"/>
                <w:szCs w:val="18"/>
              </w:rPr>
            </w:pPr>
          </w:p>
        </w:tc>
        <w:tc>
          <w:tcPr>
            <w:tcW w:w="423" w:type="dxa"/>
            <w:gridSpan w:val="3"/>
            <w:tcBorders>
              <w:top w:val="single" w:sz="8" w:space="0" w:color="auto"/>
              <w:bottom w:val="single" w:sz="12" w:space="0" w:color="000000"/>
            </w:tcBorders>
            <w:shd w:val="clear" w:color="auto" w:fill="ffffff"/>
            <w:tcMar/>
          </w:tcPr>
          <w:p>
            <w:pPr>
              <w:pStyle w:val="style0"/>
              <w:adjustRightInd w:val="false"/>
              <w:snapToGrid w:val="false"/>
              <w:jc w:val="right"/>
              <w:rPr>
                <w:rFonts w:ascii="Times New Roman" w:cs="Times New Roman" w:hAnsi="Times New Roman"/>
                <w:color w:val="000000"/>
                <w:sz w:val="18"/>
                <w:szCs w:val="18"/>
              </w:rPr>
            </w:pPr>
            <w:r>
              <w:rPr>
                <w:rFonts w:ascii="Times New Roman" w:cs="Times New Roman" w:hAnsi="Times New Roman"/>
                <w:color w:val="000000"/>
                <w:sz w:val="18"/>
                <w:szCs w:val="18"/>
              </w:rPr>
              <w:t>人数</w:t>
            </w:r>
          </w:p>
        </w:tc>
        <w:tc>
          <w:tcPr>
            <w:tcW w:w="224" w:type="dxa"/>
            <w:tcBorders>
              <w:top w:val="single" w:sz="8" w:space="0" w:color="auto"/>
              <w:bottom w:val="single" w:sz="12" w:space="0" w:color="000000"/>
            </w:tcBorders>
            <w:shd w:val="clear" w:color="auto" w:fill="ffffff"/>
            <w:tcMar>
              <w:top w:w="30" w:type="dxa"/>
              <w:left w:w="30" w:type="dxa"/>
              <w:bottom w:w="30" w:type="dxa"/>
              <w:right w:w="30" w:type="dxa"/>
            </w:tcMar>
          </w:tcPr>
          <w:p>
            <w:pPr>
              <w:pStyle w:val="style0"/>
              <w:adjustRightInd w:val="false"/>
              <w:snapToGrid w:val="false"/>
              <w:jc w:val="center"/>
              <w:rPr>
                <w:rFonts w:ascii="Times New Roman" w:cs="Times New Roman" w:hAnsi="Times New Roman"/>
                <w:color w:val="000000"/>
                <w:sz w:val="18"/>
                <w:szCs w:val="18"/>
              </w:rPr>
            </w:pPr>
          </w:p>
        </w:tc>
        <w:tc>
          <w:tcPr>
            <w:tcW w:w="502" w:type="dxa"/>
            <w:gridSpan w:val="3"/>
            <w:tcBorders>
              <w:top w:val="nil"/>
              <w:bottom w:val="single" w:sz="12" w:space="0" w:color="000000"/>
            </w:tcBorders>
            <w:shd w:val="clear" w:color="auto" w:fill="ffffff"/>
            <w:tcMar/>
          </w:tcPr>
          <w:p>
            <w:pPr>
              <w:pStyle w:val="style0"/>
              <w:adjustRightInd w:val="false"/>
              <w:snapToGrid w:val="false"/>
              <w:jc w:val="center"/>
              <w:rPr>
                <w:rFonts w:ascii="Times New Roman" w:cs="Times New Roman" w:hAnsi="Times New Roman"/>
                <w:color w:val="000000"/>
                <w:sz w:val="18"/>
                <w:szCs w:val="18"/>
              </w:rPr>
            </w:pPr>
            <w:r>
              <w:rPr>
                <w:rFonts w:ascii="Times New Roman" w:cs="Times New Roman" w:hAnsi="Times New Roman"/>
                <w:color w:val="000000"/>
                <w:sz w:val="18"/>
                <w:szCs w:val="18"/>
              </w:rPr>
              <w:t>%</w:t>
            </w:r>
          </w:p>
        </w:tc>
        <w:tc>
          <w:tcPr>
            <w:tcW w:w="131" w:type="dxa"/>
            <w:tcBorders>
              <w:top w:val="nil"/>
              <w:bottom w:val="single" w:sz="12" w:space="0" w:color="000000"/>
            </w:tcBorders>
            <w:shd w:val="clear" w:color="auto" w:fill="ffffff"/>
            <w:tcMar>
              <w:top w:w="30" w:type="dxa"/>
              <w:left w:w="30" w:type="dxa"/>
              <w:bottom w:w="30" w:type="dxa"/>
              <w:right w:w="30" w:type="dxa"/>
            </w:tcMar>
          </w:tcPr>
          <w:p>
            <w:pPr>
              <w:pStyle w:val="style0"/>
              <w:adjustRightInd w:val="false"/>
              <w:snapToGrid w:val="false"/>
              <w:jc w:val="center"/>
              <w:rPr>
                <w:rFonts w:ascii="Times New Roman" w:cs="Times New Roman" w:hAnsi="Times New Roman"/>
                <w:color w:val="000000"/>
                <w:sz w:val="18"/>
                <w:szCs w:val="18"/>
              </w:rPr>
            </w:pPr>
          </w:p>
        </w:tc>
        <w:tc>
          <w:tcPr>
            <w:tcW w:w="544" w:type="dxa"/>
            <w:tcBorders>
              <w:top w:val="single" w:sz="8" w:space="0" w:color="auto"/>
              <w:bottom w:val="single" w:sz="12" w:space="0" w:color="000000"/>
            </w:tcBorders>
            <w:shd w:val="clear" w:color="auto" w:fill="ffffff"/>
            <w:tcMar/>
          </w:tcPr>
          <w:p>
            <w:pPr>
              <w:pStyle w:val="style0"/>
              <w:adjustRightInd w:val="false"/>
              <w:snapToGrid w:val="false"/>
              <w:jc w:val="center"/>
              <w:rPr>
                <w:rFonts w:ascii="Times New Roman" w:cs="Times New Roman" w:hAnsi="Times New Roman"/>
                <w:color w:val="000000"/>
                <w:sz w:val="18"/>
                <w:szCs w:val="18"/>
              </w:rPr>
            </w:pPr>
            <w:r>
              <w:rPr>
                <w:rFonts w:ascii="Times New Roman" w:cs="Times New Roman" w:hAnsi="Times New Roman"/>
                <w:color w:val="000000"/>
                <w:sz w:val="18"/>
                <w:szCs w:val="18"/>
              </w:rPr>
              <w:t>人数</w:t>
            </w:r>
          </w:p>
        </w:tc>
        <w:tc>
          <w:tcPr>
            <w:tcW w:w="576" w:type="dxa"/>
            <w:gridSpan w:val="3"/>
            <w:tcBorders>
              <w:top w:val="single" w:sz="8" w:space="0" w:color="auto"/>
              <w:bottom w:val="single" w:sz="12" w:space="0" w:color="000000"/>
            </w:tcBorders>
            <w:shd w:val="clear" w:color="auto" w:fill="ffffff"/>
            <w:tcMar>
              <w:top w:w="30" w:type="dxa"/>
              <w:left w:w="30" w:type="dxa"/>
              <w:bottom w:w="30" w:type="dxa"/>
              <w:right w:w="30" w:type="dxa"/>
            </w:tcMar>
          </w:tcPr>
          <w:p>
            <w:pPr>
              <w:pStyle w:val="style0"/>
              <w:adjustRightInd w:val="false"/>
              <w:snapToGrid w:val="false"/>
              <w:jc w:val="center"/>
              <w:rPr>
                <w:rFonts w:ascii="Times New Roman" w:cs="Times New Roman" w:hAnsi="Times New Roman"/>
                <w:color w:val="000000"/>
                <w:sz w:val="18"/>
                <w:szCs w:val="18"/>
              </w:rPr>
            </w:pPr>
            <w:r>
              <w:rPr>
                <w:rFonts w:ascii="Times New Roman" w:cs="Times New Roman" w:hAnsi="Times New Roman"/>
                <w:color w:val="000000"/>
                <w:sz w:val="18"/>
                <w:szCs w:val="18"/>
              </w:rPr>
              <w:t>%</w:t>
            </w:r>
          </w:p>
        </w:tc>
      </w:tr>
      <w:tr>
        <w:tblPrEx/>
        <w:trPr>
          <w:gridAfter w:val="1"/>
          <w:wAfter w:w="9" w:type="dxa"/>
          <w:cantSplit/>
          <w:trHeight w:val="234" w:hRule="atLeast"/>
          <w:tblHeader/>
        </w:trPr>
        <w:tc>
          <w:tcPr>
            <w:tcW w:w="544" w:type="dxa"/>
            <w:vMerge w:val="restart"/>
            <w:tcBorders>
              <w:top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性别</w:t>
            </w:r>
          </w:p>
        </w:tc>
        <w:tc>
          <w:tcPr>
            <w:tcW w:w="1213" w:type="dxa"/>
            <w:tcBorders>
              <w:top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男</w:t>
            </w:r>
          </w:p>
        </w:tc>
        <w:tc>
          <w:tcPr>
            <w:tcW w:w="619" w:type="dxa"/>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536</w:t>
            </w:r>
          </w:p>
        </w:tc>
        <w:tc>
          <w:tcPr>
            <w:tcW w:w="708" w:type="dxa"/>
            <w:gridSpan w:val="6"/>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26.1%</w:t>
            </w:r>
          </w:p>
        </w:tc>
        <w:tc>
          <w:tcPr>
            <w:tcW w:w="567" w:type="dxa"/>
            <w:gridSpan w:val="3"/>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285</w:t>
            </w:r>
          </w:p>
        </w:tc>
        <w:tc>
          <w:tcPr>
            <w:tcW w:w="709" w:type="dxa"/>
            <w:gridSpan w:val="2"/>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13.9%</w:t>
            </w:r>
          </w:p>
        </w:tc>
        <w:tc>
          <w:tcPr>
            <w:tcW w:w="567" w:type="dxa"/>
            <w:gridSpan w:val="5"/>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64</w:t>
            </w:r>
          </w:p>
        </w:tc>
        <w:tc>
          <w:tcPr>
            <w:tcW w:w="570" w:type="dxa"/>
            <w:gridSpan w:val="2"/>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3.1%</w:t>
            </w:r>
          </w:p>
        </w:tc>
        <w:tc>
          <w:tcPr>
            <w:tcW w:w="709" w:type="dxa"/>
            <w:gridSpan w:val="5"/>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677</w:t>
            </w:r>
          </w:p>
        </w:tc>
        <w:tc>
          <w:tcPr>
            <w:tcW w:w="709" w:type="dxa"/>
            <w:gridSpan w:val="2"/>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33.0%</w:t>
            </w:r>
          </w:p>
        </w:tc>
        <w:tc>
          <w:tcPr>
            <w:tcW w:w="656" w:type="dxa"/>
            <w:gridSpan w:val="5"/>
            <w:tcBorders>
              <w:top w:val="single" w:sz="4" w:space="0" w:color="auto"/>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309</w:t>
            </w:r>
          </w:p>
        </w:tc>
        <w:tc>
          <w:tcPr>
            <w:tcW w:w="637" w:type="dxa"/>
            <w:gridSpan w:val="4"/>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15.0%</w:t>
            </w:r>
          </w:p>
        </w:tc>
        <w:tc>
          <w:tcPr>
            <w:tcW w:w="780" w:type="dxa"/>
            <w:gridSpan w:val="3"/>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307</w:t>
            </w:r>
          </w:p>
        </w:tc>
        <w:tc>
          <w:tcPr>
            <w:tcW w:w="567" w:type="dxa"/>
            <w:gridSpan w:val="2"/>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14.9%</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女</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475</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24.2%</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255</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13.0%</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54</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2.8%</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543</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27.7%</w:t>
            </w:r>
          </w:p>
        </w:tc>
        <w:tc>
          <w:tcPr>
            <w:tcW w:w="656" w:type="dxa"/>
            <w:gridSpan w:val="5"/>
            <w:tcBorders>
              <w:top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255</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13.0%</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304</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15.5%</w:t>
            </w:r>
          </w:p>
        </w:tc>
      </w:tr>
      <w:tr>
        <w:tblPrEx/>
        <w:trPr>
          <w:gridAfter w:val="1"/>
          <w:wAfter w:w="9" w:type="dxa"/>
          <w:cantSplit/>
          <w:trHeight w:val="234" w:hRule="atLeast"/>
          <w:tblHeader/>
        </w:trPr>
        <w:tc>
          <w:tcPr>
            <w:tcW w:w="544" w:type="dxa"/>
            <w:vMerge w:val="restart"/>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年龄</w:t>
            </w:r>
          </w:p>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15-24岁</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93</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33.6%</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36</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13.0%</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6.5%</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96</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34.7%</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40</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14.4%</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52</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18.8%</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25-34岁</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178</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30.8%</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93</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16.1%</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2.6%</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212</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36.7%</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92</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15.9%</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104</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18.0%</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35-44岁</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237</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30.1%</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107</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13.6%</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38</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4.8%</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286</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36.3%</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129</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16.4%</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163</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20.7%</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45-54岁</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264</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24.2%</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148</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13.6%</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306</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28.1%</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154</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14.1%</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141</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12.9%</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bottom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55-64岁</w:t>
            </w:r>
          </w:p>
        </w:tc>
        <w:tc>
          <w:tcPr>
            <w:tcW w:w="619" w:type="dxa"/>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183</w:t>
            </w:r>
          </w:p>
        </w:tc>
        <w:tc>
          <w:tcPr>
            <w:tcW w:w="708" w:type="dxa"/>
            <w:gridSpan w:val="6"/>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19.7%</w:t>
            </w:r>
          </w:p>
        </w:tc>
        <w:tc>
          <w:tcPr>
            <w:tcW w:w="567" w:type="dxa"/>
            <w:gridSpan w:val="3"/>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115</w:t>
            </w:r>
          </w:p>
        </w:tc>
        <w:tc>
          <w:tcPr>
            <w:tcW w:w="709" w:type="dxa"/>
            <w:gridSpan w:val="2"/>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12.4%</w:t>
            </w:r>
          </w:p>
        </w:tc>
        <w:tc>
          <w:tcPr>
            <w:tcW w:w="567" w:type="dxa"/>
            <w:gridSpan w:val="5"/>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w:t>
            </w:r>
          </w:p>
        </w:tc>
        <w:tc>
          <w:tcPr>
            <w:tcW w:w="570" w:type="dxa"/>
            <w:gridSpan w:val="2"/>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1.9%</w:t>
            </w:r>
          </w:p>
        </w:tc>
        <w:tc>
          <w:tcPr>
            <w:tcW w:w="709" w:type="dxa"/>
            <w:gridSpan w:val="5"/>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244</w:t>
            </w:r>
          </w:p>
        </w:tc>
        <w:tc>
          <w:tcPr>
            <w:tcW w:w="709" w:type="dxa"/>
            <w:gridSpan w:val="2"/>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26.2%</w:t>
            </w:r>
          </w:p>
        </w:tc>
        <w:tc>
          <w:tcPr>
            <w:tcW w:w="656" w:type="dxa"/>
            <w:gridSpan w:val="5"/>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111</w:t>
            </w:r>
          </w:p>
        </w:tc>
        <w:tc>
          <w:tcPr>
            <w:tcW w:w="619" w:type="dxa"/>
            <w:gridSpan w:val="3"/>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11.9%</w:t>
            </w:r>
          </w:p>
        </w:tc>
        <w:tc>
          <w:tcPr>
            <w:tcW w:w="798" w:type="dxa"/>
            <w:gridSpan w:val="4"/>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122</w:t>
            </w:r>
          </w:p>
        </w:tc>
        <w:tc>
          <w:tcPr>
            <w:tcW w:w="567" w:type="dxa"/>
            <w:gridSpan w:val="2"/>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13.1%</w:t>
            </w:r>
          </w:p>
        </w:tc>
      </w:tr>
      <w:tr>
        <w:tblPrEx/>
        <w:trPr>
          <w:gridAfter w:val="1"/>
          <w:wAfter w:w="9" w:type="dxa"/>
          <w:cantSplit/>
          <w:trHeight w:val="234" w:hRule="atLeast"/>
          <w:tblHeader/>
        </w:trPr>
        <w:tc>
          <w:tcPr>
            <w:tcW w:w="544" w:type="dxa"/>
            <w:vMerge w:val="continue"/>
            <w:tcBorders>
              <w:top w:val="nil"/>
              <w:bottom w:val="single" w:sz="12" w:space="0" w:color="ffffff"/>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top w:val="nil"/>
              <w:bottom w:val="single" w:sz="12" w:space="0" w:color="ffffff"/>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65-69岁</w:t>
            </w:r>
          </w:p>
        </w:tc>
        <w:tc>
          <w:tcPr>
            <w:tcW w:w="619" w:type="dxa"/>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55</w:t>
            </w:r>
          </w:p>
        </w:tc>
        <w:tc>
          <w:tcPr>
            <w:tcW w:w="708" w:type="dxa"/>
            <w:gridSpan w:val="6"/>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15.7%</w:t>
            </w:r>
          </w:p>
        </w:tc>
        <w:tc>
          <w:tcPr>
            <w:tcW w:w="567" w:type="dxa"/>
            <w:gridSpan w:val="3"/>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41</w:t>
            </w:r>
          </w:p>
        </w:tc>
        <w:tc>
          <w:tcPr>
            <w:tcW w:w="709" w:type="dxa"/>
            <w:gridSpan w:val="2"/>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11.7%</w:t>
            </w:r>
          </w:p>
        </w:tc>
        <w:tc>
          <w:tcPr>
            <w:tcW w:w="567" w:type="dxa"/>
            <w:gridSpan w:val="5"/>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w:t>
            </w:r>
          </w:p>
        </w:tc>
        <w:tc>
          <w:tcPr>
            <w:tcW w:w="570" w:type="dxa"/>
            <w:gridSpan w:val="2"/>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2.6%</w:t>
            </w:r>
          </w:p>
        </w:tc>
        <w:tc>
          <w:tcPr>
            <w:tcW w:w="709" w:type="dxa"/>
            <w:gridSpan w:val="5"/>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75</w:t>
            </w:r>
          </w:p>
        </w:tc>
        <w:tc>
          <w:tcPr>
            <w:tcW w:w="709" w:type="dxa"/>
            <w:gridSpan w:val="2"/>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21.4%</w:t>
            </w:r>
          </w:p>
        </w:tc>
        <w:tc>
          <w:tcPr>
            <w:tcW w:w="656" w:type="dxa"/>
            <w:gridSpan w:val="5"/>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37</w:t>
            </w:r>
          </w:p>
        </w:tc>
        <w:tc>
          <w:tcPr>
            <w:tcW w:w="619" w:type="dxa"/>
            <w:gridSpan w:val="3"/>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10.5%</w:t>
            </w:r>
          </w:p>
        </w:tc>
        <w:tc>
          <w:tcPr>
            <w:tcW w:w="798" w:type="dxa"/>
            <w:gridSpan w:val="4"/>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29</w:t>
            </w:r>
          </w:p>
        </w:tc>
        <w:tc>
          <w:tcPr>
            <w:tcW w:w="567" w:type="dxa"/>
            <w:gridSpan w:val="2"/>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8.3%</w:t>
            </w:r>
          </w:p>
        </w:tc>
      </w:tr>
      <w:tr>
        <w:tblPrEx/>
        <w:trPr>
          <w:gridAfter w:val="1"/>
          <w:wAfter w:w="9" w:type="dxa"/>
          <w:cantSplit/>
          <w:trHeight w:val="234" w:hRule="atLeast"/>
          <w:tblHeader/>
        </w:trPr>
        <w:tc>
          <w:tcPr>
            <w:tcW w:w="544" w:type="dxa"/>
            <w:vMerge w:val="restart"/>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文化</w:t>
            </w:r>
          </w:p>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程度</w:t>
            </w:r>
          </w:p>
        </w:tc>
        <w:tc>
          <w:tcPr>
            <w:tcW w:w="1213" w:type="dxa"/>
            <w:tcBorders>
              <w:top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不识或少识字</w:t>
            </w:r>
          </w:p>
        </w:tc>
        <w:tc>
          <w:tcPr>
            <w:tcW w:w="619" w:type="dxa"/>
            <w:tcBorders>
              <w:top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76</w:t>
            </w:r>
          </w:p>
        </w:tc>
        <w:tc>
          <w:tcPr>
            <w:tcW w:w="708" w:type="dxa"/>
            <w:gridSpan w:val="6"/>
            <w:tcBorders>
              <w:top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10.6%</w:t>
            </w:r>
          </w:p>
        </w:tc>
        <w:tc>
          <w:tcPr>
            <w:tcW w:w="567" w:type="dxa"/>
            <w:gridSpan w:val="3"/>
            <w:tcBorders>
              <w:top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49</w:t>
            </w:r>
          </w:p>
        </w:tc>
        <w:tc>
          <w:tcPr>
            <w:tcW w:w="709" w:type="dxa"/>
            <w:gridSpan w:val="2"/>
            <w:tcBorders>
              <w:top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6.8%</w:t>
            </w:r>
          </w:p>
        </w:tc>
        <w:tc>
          <w:tcPr>
            <w:tcW w:w="567" w:type="dxa"/>
            <w:gridSpan w:val="5"/>
            <w:tcBorders>
              <w:top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w:t>
            </w:r>
          </w:p>
        </w:tc>
        <w:tc>
          <w:tcPr>
            <w:tcW w:w="570" w:type="dxa"/>
            <w:gridSpan w:val="2"/>
            <w:tcBorders>
              <w:top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w:t>
            </w:r>
          </w:p>
        </w:tc>
        <w:tc>
          <w:tcPr>
            <w:tcW w:w="709" w:type="dxa"/>
            <w:gridSpan w:val="5"/>
            <w:tcBorders>
              <w:top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98</w:t>
            </w:r>
          </w:p>
        </w:tc>
        <w:tc>
          <w:tcPr>
            <w:tcW w:w="709" w:type="dxa"/>
            <w:gridSpan w:val="2"/>
            <w:tcBorders>
              <w:top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13.6%</w:t>
            </w:r>
          </w:p>
        </w:tc>
        <w:tc>
          <w:tcPr>
            <w:tcW w:w="656" w:type="dxa"/>
            <w:gridSpan w:val="5"/>
            <w:tcBorders>
              <w:top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57</w:t>
            </w:r>
          </w:p>
        </w:tc>
        <w:tc>
          <w:tcPr>
            <w:tcW w:w="619" w:type="dxa"/>
            <w:gridSpan w:val="3"/>
            <w:tcBorders>
              <w:top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7.9%</w:t>
            </w:r>
          </w:p>
        </w:tc>
        <w:tc>
          <w:tcPr>
            <w:tcW w:w="798" w:type="dxa"/>
            <w:gridSpan w:val="4"/>
            <w:tcBorders>
              <w:top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57</w:t>
            </w:r>
          </w:p>
        </w:tc>
        <w:tc>
          <w:tcPr>
            <w:tcW w:w="567" w:type="dxa"/>
            <w:gridSpan w:val="2"/>
            <w:tcBorders>
              <w:top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7.9%</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小学</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269</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21.3%</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162</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12.8%</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1.6%</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318</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25.2%</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157</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12.5%</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144</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11.4%</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初中</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378</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27.9%</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202</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14.9%</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32</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2.4%</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449</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33.1%</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201</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14.8%</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228</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16.8%</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高中/职高/</w:t>
            </w:r>
          </w:p>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中专</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188</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38.4%</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93</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19.0%</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6.1%</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234</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47.8%</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97</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19.8%</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112</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22.9%</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大专/本科</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100</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51.8%</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34</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17.6%</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23</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11.9%</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121</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62.7%</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52</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26.9%</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70</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36.3%</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硕士及以上</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0</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0.0%</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0</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0.0%</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0</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0.0%</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0</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0.0%</w:t>
            </w:r>
          </w:p>
        </w:tc>
        <w:tc>
          <w:tcPr>
            <w:tcW w:w="514"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0</w:t>
            </w:r>
          </w:p>
        </w:tc>
        <w:tc>
          <w:tcPr>
            <w:tcW w:w="761"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0.0%</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0</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0.0%</w:t>
            </w:r>
          </w:p>
        </w:tc>
      </w:tr>
      <w:tr>
        <w:tblPrEx/>
        <w:trPr>
          <w:gridAfter w:val="1"/>
          <w:wAfter w:w="9" w:type="dxa"/>
          <w:cantSplit/>
          <w:trHeight w:val="234" w:hRule="atLeast"/>
          <w:tblHeader/>
        </w:trPr>
        <w:tc>
          <w:tcPr>
            <w:tcW w:w="544" w:type="dxa"/>
            <w:vMerge w:val="restart"/>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职业</w:t>
            </w: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公务员</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37.5%</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8.3%</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4.2%</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62.5%</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7</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29.2%</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33.3%</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教师</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31</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58.5%</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20.8%</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7.5%</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32</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60.4%</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28.3%</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21</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39.6%</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医务人员</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71.4%</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31.0%</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28.6%</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71.4%</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21</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50.0%</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42.9%</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其他事业单位人员</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54</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31.2%</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24</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13.9%</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10</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5.8%</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64</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37.0%</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21</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12.1%</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37</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21.4%</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学生</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44</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31.4%</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12.9%</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3.6%</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50</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35.7%</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10</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7.1%</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25</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17.9%</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农民</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491</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24.4%</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325</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16.2%</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42</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2.1%</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524</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26.0%</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308</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15.3%</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273</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13.6%</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工人</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101</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20.4%</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41</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8.3%</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127</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25.7%</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49</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9.9%</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62</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12.6%</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其他企业人员</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111</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30.4%</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48</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13.2%</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19</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5.2%</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169</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46.3%</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69</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18.9%</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83</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22.7%</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其他</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140</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19.6%</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58</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8.1%</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10</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209</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29.3%</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64</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9.0%</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84</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11.8%</w:t>
            </w:r>
          </w:p>
        </w:tc>
      </w:tr>
      <w:tr>
        <w:tblPrEx/>
        <w:trPr>
          <w:gridAfter w:val="1"/>
          <w:wAfter w:w="9" w:type="dxa"/>
          <w:cantSplit/>
          <w:trHeight w:val="234" w:hRule="atLeast"/>
          <w:tblHeader/>
        </w:trPr>
        <w:tc>
          <w:tcPr>
            <w:tcW w:w="544" w:type="dxa"/>
            <w:vMerge w:val="restart"/>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户籍</w:t>
            </w: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汕尾户籍</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994</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25.1%</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531</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13.4%</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116</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2.9%</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1194</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30.2%</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555</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14.0%</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598</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15.1%</w:t>
            </w:r>
          </w:p>
        </w:tc>
      </w:tr>
      <w:tr>
        <w:tblPrEx/>
        <w:trPr>
          <w:gridAfter w:val="1"/>
          <w:wAfter w:w="9" w:type="dxa"/>
          <w:cantSplit/>
          <w:trHeight w:val="50"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非汕尾户籍</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17</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27.0%</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14.3%</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3.2%</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26</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41.3%</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14.3%</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20.6%</w:t>
            </w:r>
          </w:p>
        </w:tc>
      </w:tr>
      <w:tr>
        <w:tblPrEx/>
        <w:trPr>
          <w:gridAfter w:val="1"/>
          <w:wAfter w:w="9" w:type="dxa"/>
          <w:cantSplit/>
          <w:trHeight w:val="234" w:hRule="atLeast"/>
          <w:tblHeader/>
        </w:trPr>
        <w:tc>
          <w:tcPr>
            <w:tcW w:w="544" w:type="dxa"/>
            <w:vMerge w:val="restart"/>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婚姻情况</w:t>
            </w: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未婚</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140</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32.9%</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63</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14.8%</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24</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5.6%</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151</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35.5%</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56</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13.2%</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86</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20.2%</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在婚</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807</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24.3%</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427</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12.8%</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89</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2.7%</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988</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29.7%</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449</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13.5%</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487</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14.6%</w:t>
            </w:r>
          </w:p>
        </w:tc>
      </w:tr>
      <w:tr>
        <w:tblPrEx/>
        <w:trPr>
          <w:gridAfter w:val="1"/>
          <w:wAfter w:w="9" w:type="dxa"/>
          <w:cantSplit/>
          <w:trHeight w:val="234" w:hRule="atLeast"/>
          <w:tblHeader/>
        </w:trPr>
        <w:tc>
          <w:tcPr>
            <w:tcW w:w="544"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分居</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36</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34.6%</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29</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27.9%</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0</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0.0%</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37</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35.6%</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33</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31.7%</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21</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20.2%</w:t>
            </w:r>
          </w:p>
        </w:tc>
      </w:tr>
      <w:tr>
        <w:tblPrEx/>
        <w:trPr>
          <w:gridAfter w:val="1"/>
          <w:wAfter w:w="9" w:type="dxa"/>
          <w:cantSplit/>
          <w:trHeight w:val="234" w:hRule="atLeast"/>
          <w:tblHeader/>
        </w:trPr>
        <w:tc>
          <w:tcPr>
            <w:tcW w:w="544"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离异</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22.2%</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8.3%</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2.8%</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33.3%</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22.2%</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2.8%</w:t>
            </w:r>
          </w:p>
        </w:tc>
      </w:tr>
      <w:tr>
        <w:tblPrEx/>
        <w:trPr>
          <w:gridAfter w:val="1"/>
          <w:wAfter w:w="9" w:type="dxa"/>
          <w:cantSplit/>
          <w:trHeight w:val="234" w:hRule="atLeast"/>
          <w:tblHeader/>
        </w:trPr>
        <w:tc>
          <w:tcPr>
            <w:tcW w:w="544"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丧偶</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15.7%</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14.2%</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3.1%</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32</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25.2%</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14.2%</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16</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12.6%</w:t>
            </w:r>
          </w:p>
        </w:tc>
      </w:tr>
      <w:tr>
        <w:tblPrEx/>
        <w:trPr>
          <w:gridAfter w:val="1"/>
          <w:wAfter w:w="9" w:type="dxa"/>
          <w:cantSplit/>
          <w:trHeight w:val="234" w:hRule="atLeast"/>
          <w:tblHeader/>
        </w:trPr>
        <w:tc>
          <w:tcPr>
            <w:tcW w:w="544" w:type="dxa"/>
            <w:vMerge w:val="restart"/>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家庭人口数</w:t>
            </w: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1-3人</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217</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20.5%</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103</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9.7%</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34</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3.2%</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294</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27.8%</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114</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10.8%</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145</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13.7%</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4-6人</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526</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26.3%</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276</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13.8%</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62</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3.1%</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639</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31.9%</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297</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14.8%</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332</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16.6%</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7-9人</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184</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30.0%</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111</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18.1%</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2.4%</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184</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30.0%</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93</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15.2%</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91</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14.8%</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≥10人</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84</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24.6%</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50</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14.6%</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7</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103</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30.1%</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60</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17.5%</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43</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12.6%</w:t>
            </w:r>
          </w:p>
        </w:tc>
      </w:tr>
      <w:tr>
        <w:tblPrEx/>
        <w:trPr>
          <w:gridAfter w:val="1"/>
          <w:wAfter w:w="9" w:type="dxa"/>
          <w:cantSplit/>
          <w:trHeight w:val="234" w:hRule="atLeast"/>
          <w:tblHeader/>
        </w:trPr>
        <w:tc>
          <w:tcPr>
            <w:tcW w:w="544" w:type="dxa"/>
            <w:vMerge w:val="restart"/>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家庭年收入</w:t>
            </w: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＜1.20万元</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69</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23.1%</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40</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13.4%</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59</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19.7%</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37</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12.4%</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60</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20.1%</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1.20-3.59万元</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307</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22.2%</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220</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15.9%</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23</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1.7%</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336</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24.2%</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182</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13.1%</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192</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13.9%</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3.60-5.99万元</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261</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26.4%</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115</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11.6%</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41</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4.1%</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294</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29.8%</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146</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14.8%</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147</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14.9%</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6.00-9.99万元</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240</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27.7%</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114</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13.2%</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3.5%</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313</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36.2%</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125</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14.5%</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128</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14.8%</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≥10万元</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134</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28.0%</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51</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10.6%</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4.2%</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218</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45.5%</w:t>
            </w:r>
          </w:p>
        </w:tc>
        <w:tc>
          <w:tcPr>
            <w:tcW w:w="656"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74</w:t>
            </w:r>
          </w:p>
        </w:tc>
        <w:tc>
          <w:tcPr>
            <w:tcW w:w="619"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15.4%</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84</w:t>
            </w:r>
          </w:p>
        </w:tc>
        <w:tc>
          <w:tcPr>
            <w:tcW w:w="567"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17.5%</w:t>
            </w:r>
          </w:p>
        </w:tc>
      </w:tr>
      <w:tr>
        <w:tblPrEx/>
        <w:trPr>
          <w:gridAfter w:val="1"/>
          <w:wAfter w:w="9" w:type="dxa"/>
          <w:cantSplit/>
          <w:trHeight w:val="234" w:hRule="atLeast"/>
          <w:tblHeader/>
        </w:trPr>
        <w:tc>
          <w:tcPr>
            <w:tcW w:w="544" w:type="dxa"/>
            <w:vMerge w:val="restart"/>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rPr>
                <w:rFonts w:ascii="Times New Roman" w:cs="Times New Roman" w:hAnsi="Times New Roman"/>
                <w:color w:val="000000"/>
                <w:kern w:val="0"/>
                <w:sz w:val="18"/>
                <w:szCs w:val="18"/>
              </w:rPr>
            </w:pPr>
            <w:r>
              <w:rPr>
                <w:rFonts w:ascii="Times New Roman" w:cs="Times New Roman" w:hAnsi="Times New Roman"/>
                <w:color w:val="000000"/>
                <w:kern w:val="0"/>
                <w:sz w:val="18"/>
                <w:szCs w:val="18"/>
              </w:rPr>
              <w:t>区域</w:t>
            </w:r>
          </w:p>
          <w:p>
            <w:pPr>
              <w:pStyle w:val="style0"/>
              <w:spacing w:lineRule="exact" w:line="240"/>
              <w:rPr>
                <w:rFonts w:ascii="Times New Roman" w:cs="Times New Roman" w:hAnsi="Times New Roman"/>
                <w:sz w:val="18"/>
                <w:szCs w:val="18"/>
              </w:rPr>
            </w:pPr>
          </w:p>
          <w:p>
            <w:pPr>
              <w:pStyle w:val="style0"/>
              <w:spacing w:lineRule="exact" w:line="240"/>
              <w:rPr>
                <w:rFonts w:ascii="Times New Roman" w:cs="Times New Roman" w:hAnsi="Times New Roman"/>
                <w:sz w:val="18"/>
                <w:szCs w:val="18"/>
              </w:rPr>
            </w:pPr>
          </w:p>
        </w:tc>
        <w:tc>
          <w:tcPr>
            <w:tcW w:w="1213" w:type="dxa"/>
            <w:tcBorders/>
            <w:shd w:val="clear" w:color="auto" w:fill="ffffff"/>
            <w:tcMar>
              <w:top w:w="30" w:type="dxa"/>
              <w:left w:w="30" w:type="dxa"/>
              <w:bottom w:w="30" w:type="dxa"/>
              <w:right w:w="30" w:type="dxa"/>
            </w:tcMar>
          </w:tcPr>
          <w:p>
            <w:pPr>
              <w:pStyle w:val="style0"/>
              <w:rPr>
                <w:rFonts w:hint="eastAsia"/>
              </w:rPr>
            </w:pPr>
            <w:r>
              <w:rPr>
                <w:rFonts w:hint="eastAsia"/>
              </w:rPr>
              <w:t>城区</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152</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20.5%</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61</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8.2%</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28</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3.8%</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204</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27.6%</w:t>
            </w:r>
          </w:p>
        </w:tc>
        <w:tc>
          <w:tcPr>
            <w:tcW w:w="672"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98</w:t>
            </w:r>
          </w:p>
        </w:tc>
        <w:tc>
          <w:tcPr>
            <w:tcW w:w="621"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13.2%</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88</w:t>
            </w:r>
          </w:p>
        </w:tc>
        <w:tc>
          <w:tcPr>
            <w:tcW w:w="54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11.9%</w:t>
            </w:r>
          </w:p>
        </w:tc>
      </w:tr>
      <w:tr>
        <w:tblPrEx/>
        <w:trPr>
          <w:gridAfter w:val="1"/>
          <w:wAfter w:w="9" w:type="dxa"/>
          <w:cantSplit/>
          <w:trHeight w:val="234" w:hRule="atLeast"/>
          <w:tblHeader/>
        </w:trPr>
        <w:tc>
          <w:tcPr>
            <w:tcW w:w="544"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rPr>
                <w:rFonts w:hint="eastAsia"/>
              </w:rPr>
            </w:pPr>
            <w:r>
              <w:rPr>
                <w:rFonts w:hint="eastAsia"/>
              </w:rPr>
              <w:t>海丰</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460</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44.0%</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261</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25.0%</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41</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3.9%</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602</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57.6%</w:t>
            </w:r>
          </w:p>
        </w:tc>
        <w:tc>
          <w:tcPr>
            <w:tcW w:w="672"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249</w:t>
            </w:r>
          </w:p>
        </w:tc>
        <w:tc>
          <w:tcPr>
            <w:tcW w:w="621"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23.8%</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258</w:t>
            </w:r>
          </w:p>
        </w:tc>
        <w:tc>
          <w:tcPr>
            <w:tcW w:w="54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24.7%</w:t>
            </w:r>
          </w:p>
        </w:tc>
      </w:tr>
      <w:tr>
        <w:tblPrEx/>
        <w:trPr>
          <w:gridAfter w:val="1"/>
          <w:wAfter w:w="9" w:type="dxa"/>
          <w:cantSplit/>
          <w:trHeight w:val="234" w:hRule="atLeast"/>
          <w:tblHeader/>
        </w:trPr>
        <w:tc>
          <w:tcPr>
            <w:tcW w:w="544" w:type="dxa"/>
            <w:vMerge w:val="continue"/>
            <w:tcBorders>
              <w:top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shd w:val="clear" w:color="auto" w:fill="ffffff"/>
            <w:tcMar>
              <w:top w:w="30" w:type="dxa"/>
              <w:left w:w="30" w:type="dxa"/>
              <w:bottom w:w="30" w:type="dxa"/>
              <w:right w:w="30" w:type="dxa"/>
            </w:tcMar>
          </w:tcPr>
          <w:p>
            <w:pPr>
              <w:pStyle w:val="style0"/>
              <w:rPr>
                <w:rFonts w:hint="eastAsia"/>
              </w:rPr>
            </w:pPr>
            <w:r>
              <w:rPr>
                <w:rFonts w:hint="eastAsia"/>
              </w:rPr>
              <w:t>红海湾</w:t>
            </w:r>
          </w:p>
        </w:tc>
        <w:tc>
          <w:tcPr>
            <w:tcW w:w="61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w:t>
            </w:r>
          </w:p>
        </w:tc>
        <w:tc>
          <w:tcPr>
            <w:tcW w:w="708"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2.3%</w:t>
            </w:r>
          </w:p>
        </w:tc>
        <w:tc>
          <w:tcPr>
            <w:tcW w:w="567"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w:t>
            </w:r>
          </w:p>
        </w:tc>
        <w:tc>
          <w:tcPr>
            <w:tcW w:w="567"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w:t>
            </w:r>
          </w:p>
        </w:tc>
        <w:tc>
          <w:tcPr>
            <w:tcW w:w="5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w:t>
            </w:r>
          </w:p>
        </w:tc>
        <w:tc>
          <w:tcPr>
            <w:tcW w:w="709" w:type="dxa"/>
            <w:gridSpan w:val="5"/>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7</w:t>
            </w:r>
          </w:p>
        </w:tc>
        <w:tc>
          <w:tcPr>
            <w:tcW w:w="709"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4.0%</w:t>
            </w:r>
          </w:p>
        </w:tc>
        <w:tc>
          <w:tcPr>
            <w:tcW w:w="672" w:type="dxa"/>
            <w:gridSpan w:val="6"/>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w:t>
            </w:r>
          </w:p>
        </w:tc>
        <w:tc>
          <w:tcPr>
            <w:tcW w:w="621"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3.4%</w:t>
            </w:r>
          </w:p>
        </w:tc>
        <w:tc>
          <w:tcPr>
            <w:tcW w:w="798"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w:t>
            </w:r>
          </w:p>
        </w:tc>
        <w:tc>
          <w:tcPr>
            <w:tcW w:w="54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11.5%</w:t>
            </w:r>
          </w:p>
        </w:tc>
      </w:tr>
      <w:tr>
        <w:tblPrEx/>
        <w:trPr>
          <w:gridAfter w:val="1"/>
          <w:wAfter w:w="9" w:type="dxa"/>
          <w:cantSplit/>
          <w:trHeight w:val="234" w:hRule="atLeast"/>
          <w:tblHeader/>
        </w:trPr>
        <w:tc>
          <w:tcPr>
            <w:tcW w:w="544" w:type="dxa"/>
            <w:vMerge w:val="continue"/>
            <w:tcBorders>
              <w:top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bottom w:val="nil"/>
            </w:tcBorders>
            <w:shd w:val="clear" w:color="auto" w:fill="ffffff"/>
            <w:tcMar>
              <w:top w:w="30" w:type="dxa"/>
              <w:left w:w="30" w:type="dxa"/>
              <w:bottom w:w="30" w:type="dxa"/>
              <w:right w:w="30" w:type="dxa"/>
            </w:tcMar>
          </w:tcPr>
          <w:p>
            <w:pPr>
              <w:pStyle w:val="style0"/>
              <w:rPr>
                <w:rFonts w:hint="eastAsia"/>
              </w:rPr>
            </w:pPr>
            <w:r>
              <w:rPr>
                <w:rFonts w:hint="eastAsia"/>
              </w:rPr>
              <w:t>陆丰</w:t>
            </w:r>
          </w:p>
        </w:tc>
        <w:tc>
          <w:tcPr>
            <w:tcW w:w="619" w:type="dxa"/>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91</w:t>
            </w:r>
          </w:p>
        </w:tc>
        <w:tc>
          <w:tcPr>
            <w:tcW w:w="708" w:type="dxa"/>
            <w:gridSpan w:val="6"/>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8.7%</w:t>
            </w:r>
          </w:p>
        </w:tc>
        <w:tc>
          <w:tcPr>
            <w:tcW w:w="567" w:type="dxa"/>
            <w:gridSpan w:val="3"/>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47</w:t>
            </w:r>
          </w:p>
        </w:tc>
        <w:tc>
          <w:tcPr>
            <w:tcW w:w="709" w:type="dxa"/>
            <w:gridSpan w:val="2"/>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4.5%</w:t>
            </w:r>
          </w:p>
        </w:tc>
        <w:tc>
          <w:tcPr>
            <w:tcW w:w="567" w:type="dxa"/>
            <w:gridSpan w:val="5"/>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8</w:t>
            </w:r>
          </w:p>
        </w:tc>
        <w:tc>
          <w:tcPr>
            <w:tcW w:w="570" w:type="dxa"/>
            <w:gridSpan w:val="2"/>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0.8%</w:t>
            </w:r>
          </w:p>
        </w:tc>
        <w:tc>
          <w:tcPr>
            <w:tcW w:w="709" w:type="dxa"/>
            <w:gridSpan w:val="5"/>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104</w:t>
            </w:r>
          </w:p>
        </w:tc>
        <w:tc>
          <w:tcPr>
            <w:tcW w:w="709" w:type="dxa"/>
            <w:gridSpan w:val="2"/>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10.0%</w:t>
            </w:r>
          </w:p>
        </w:tc>
        <w:tc>
          <w:tcPr>
            <w:tcW w:w="672" w:type="dxa"/>
            <w:gridSpan w:val="6"/>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36</w:t>
            </w:r>
          </w:p>
        </w:tc>
        <w:tc>
          <w:tcPr>
            <w:tcW w:w="621" w:type="dxa"/>
            <w:gridSpan w:val="3"/>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3.5%</w:t>
            </w:r>
          </w:p>
        </w:tc>
        <w:tc>
          <w:tcPr>
            <w:tcW w:w="798" w:type="dxa"/>
            <w:gridSpan w:val="4"/>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45</w:t>
            </w:r>
          </w:p>
        </w:tc>
        <w:tc>
          <w:tcPr>
            <w:tcW w:w="549" w:type="dxa"/>
            <w:tcBorders>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4.3%</w:t>
            </w:r>
          </w:p>
        </w:tc>
      </w:tr>
      <w:tr>
        <w:tblPrEx/>
        <w:trPr>
          <w:gridAfter w:val="1"/>
          <w:wAfter w:w="9" w:type="dxa"/>
          <w:cantSplit/>
          <w:trHeight w:val="234" w:hRule="atLeast"/>
          <w:tblHeader/>
        </w:trPr>
        <w:tc>
          <w:tcPr>
            <w:tcW w:w="544" w:type="dxa"/>
            <w:vMerge w:val="continue"/>
            <w:tcBorders>
              <w:top w:val="nil"/>
              <w:bottom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1213" w:type="dxa"/>
            <w:tcBorders>
              <w:top w:val="nil"/>
              <w:bottom w:val="nil"/>
            </w:tcBorders>
            <w:shd w:val="clear" w:color="auto" w:fill="ffffff"/>
            <w:tcMar>
              <w:top w:w="30" w:type="dxa"/>
              <w:left w:w="30" w:type="dxa"/>
              <w:bottom w:w="30" w:type="dxa"/>
              <w:right w:w="30" w:type="dxa"/>
            </w:tcMar>
          </w:tcPr>
          <w:p>
            <w:pPr>
              <w:pStyle w:val="style0"/>
              <w:rPr>
                <w:rFonts w:hint="eastAsia"/>
              </w:rPr>
            </w:pPr>
            <w:r>
              <w:rPr>
                <w:rFonts w:hint="eastAsia"/>
              </w:rPr>
              <w:t>陆河</w:t>
            </w:r>
          </w:p>
        </w:tc>
        <w:tc>
          <w:tcPr>
            <w:tcW w:w="619" w:type="dxa"/>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304</w:t>
            </w:r>
          </w:p>
        </w:tc>
        <w:tc>
          <w:tcPr>
            <w:tcW w:w="708" w:type="dxa"/>
            <w:gridSpan w:val="6"/>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29.9%</w:t>
            </w:r>
          </w:p>
        </w:tc>
        <w:tc>
          <w:tcPr>
            <w:tcW w:w="567" w:type="dxa"/>
            <w:gridSpan w:val="3"/>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169</w:t>
            </w:r>
          </w:p>
        </w:tc>
        <w:tc>
          <w:tcPr>
            <w:tcW w:w="709" w:type="dxa"/>
            <w:gridSpan w:val="2"/>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16.6%</w:t>
            </w:r>
          </w:p>
        </w:tc>
        <w:tc>
          <w:tcPr>
            <w:tcW w:w="567" w:type="dxa"/>
            <w:gridSpan w:val="5"/>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39</w:t>
            </w:r>
          </w:p>
        </w:tc>
        <w:tc>
          <w:tcPr>
            <w:tcW w:w="570" w:type="dxa"/>
            <w:gridSpan w:val="2"/>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3.8%</w:t>
            </w:r>
          </w:p>
        </w:tc>
        <w:tc>
          <w:tcPr>
            <w:tcW w:w="709" w:type="dxa"/>
            <w:gridSpan w:val="5"/>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303</w:t>
            </w:r>
          </w:p>
        </w:tc>
        <w:tc>
          <w:tcPr>
            <w:tcW w:w="709" w:type="dxa"/>
            <w:gridSpan w:val="2"/>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29.8%</w:t>
            </w:r>
          </w:p>
        </w:tc>
        <w:tc>
          <w:tcPr>
            <w:tcW w:w="672" w:type="dxa"/>
            <w:gridSpan w:val="6"/>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175</w:t>
            </w:r>
          </w:p>
        </w:tc>
        <w:tc>
          <w:tcPr>
            <w:tcW w:w="621" w:type="dxa"/>
            <w:gridSpan w:val="3"/>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17.2%</w:t>
            </w:r>
          </w:p>
        </w:tc>
        <w:tc>
          <w:tcPr>
            <w:tcW w:w="798" w:type="dxa"/>
            <w:gridSpan w:val="4"/>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200</w:t>
            </w:r>
          </w:p>
        </w:tc>
        <w:tc>
          <w:tcPr>
            <w:tcW w:w="549" w:type="dxa"/>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19.7%</w:t>
            </w:r>
          </w:p>
        </w:tc>
      </w:tr>
      <w:tr>
        <w:tblPrEx/>
        <w:trPr>
          <w:gridAfter w:val="1"/>
          <w:wAfter w:w="9" w:type="dxa"/>
          <w:cantSplit/>
          <w:trHeight w:val="234" w:hRule="atLeast"/>
        </w:trPr>
        <w:tc>
          <w:tcPr>
            <w:tcW w:w="544" w:type="dxa"/>
            <w:tcBorders>
              <w:top w:val="nil"/>
              <w:bottom w:val="single" w:sz="8" w:space="0" w:color="000000"/>
            </w:tcBorders>
            <w:shd w:val="clear" w:color="auto" w:fill="ffffff"/>
            <w:tcMar>
              <w:top w:w="30" w:type="dxa"/>
              <w:left w:w="30" w:type="dxa"/>
              <w:bottom w:w="30" w:type="dxa"/>
              <w:right w:w="30" w:type="dxa"/>
            </w:tcMar>
            <w:vAlign w:val="center"/>
          </w:tcPr>
          <w:p>
            <w:pPr>
              <w:pStyle w:val="style0"/>
              <w:autoSpaceDE w:val="false"/>
              <w:autoSpaceDN w:val="false"/>
              <w:adjustRightInd w:val="false"/>
              <w:snapToGrid w:val="false"/>
              <w:spacing w:lineRule="exact" w:line="240"/>
              <w:jc w:val="center"/>
              <w:rPr>
                <w:rFonts w:ascii="Times New Roman" w:cs="Times New Roman" w:hAnsi="Times New Roman"/>
                <w:color w:val="000000"/>
                <w:kern w:val="0"/>
                <w:sz w:val="18"/>
                <w:szCs w:val="18"/>
              </w:rPr>
            </w:pPr>
            <w:r>
              <w:rPr>
                <w:rFonts w:hint="eastAsia"/>
              </w:rPr>
              <w:t>总计</w:t>
            </w:r>
          </w:p>
        </w:tc>
        <w:tc>
          <w:tcPr>
            <w:tcW w:w="1213" w:type="dxa"/>
            <w:tcBorders>
              <w:top w:val="nil"/>
              <w:bottom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exact" w:line="240"/>
              <w:jc w:val="left"/>
              <w:rPr>
                <w:rFonts w:ascii="Times New Roman" w:cs="Times New Roman" w:hAnsi="Times New Roman"/>
                <w:color w:val="000000"/>
                <w:kern w:val="0"/>
                <w:sz w:val="18"/>
                <w:szCs w:val="18"/>
              </w:rPr>
            </w:pPr>
          </w:p>
        </w:tc>
        <w:tc>
          <w:tcPr>
            <w:tcW w:w="619" w:type="dxa"/>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1011</w:t>
            </w:r>
          </w:p>
        </w:tc>
        <w:tc>
          <w:tcPr>
            <w:tcW w:w="708" w:type="dxa"/>
            <w:gridSpan w:val="6"/>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25.2%</w:t>
            </w:r>
          </w:p>
        </w:tc>
        <w:tc>
          <w:tcPr>
            <w:tcW w:w="567" w:type="dxa"/>
            <w:gridSpan w:val="3"/>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540</w:t>
            </w:r>
          </w:p>
        </w:tc>
        <w:tc>
          <w:tcPr>
            <w:tcW w:w="709" w:type="dxa"/>
            <w:gridSpan w:val="2"/>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13.4%</w:t>
            </w:r>
          </w:p>
        </w:tc>
        <w:tc>
          <w:tcPr>
            <w:tcW w:w="567" w:type="dxa"/>
            <w:gridSpan w:val="5"/>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118</w:t>
            </w:r>
          </w:p>
        </w:tc>
        <w:tc>
          <w:tcPr>
            <w:tcW w:w="570" w:type="dxa"/>
            <w:gridSpan w:val="2"/>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2.9%</w:t>
            </w:r>
          </w:p>
        </w:tc>
        <w:tc>
          <w:tcPr>
            <w:tcW w:w="709" w:type="dxa"/>
            <w:gridSpan w:val="5"/>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1220</w:t>
            </w:r>
          </w:p>
        </w:tc>
        <w:tc>
          <w:tcPr>
            <w:tcW w:w="709" w:type="dxa"/>
            <w:gridSpan w:val="2"/>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30.4%</w:t>
            </w:r>
          </w:p>
        </w:tc>
        <w:tc>
          <w:tcPr>
            <w:tcW w:w="672" w:type="dxa"/>
            <w:gridSpan w:val="6"/>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564</w:t>
            </w:r>
          </w:p>
        </w:tc>
        <w:tc>
          <w:tcPr>
            <w:tcW w:w="621" w:type="dxa"/>
            <w:gridSpan w:val="3"/>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14.0%</w:t>
            </w:r>
          </w:p>
        </w:tc>
        <w:tc>
          <w:tcPr>
            <w:tcW w:w="798" w:type="dxa"/>
            <w:gridSpan w:val="4"/>
            <w:tcBorders>
              <w:top w:val="nil"/>
              <w:bottom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 w:val="18"/>
                <w:szCs w:val="18"/>
              </w:rPr>
            </w:pPr>
            <w:r>
              <w:rPr>
                <w:rFonts w:ascii="Times New Roman" w:cs="Times New Roman" w:hAnsi="Times New Roman"/>
                <w:sz w:val="18"/>
                <w:szCs w:val="18"/>
              </w:rPr>
              <w:t>611</w:t>
            </w:r>
          </w:p>
        </w:tc>
        <w:tc>
          <w:tcPr>
            <w:tcW w:w="54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 w:val="18"/>
                <w:szCs w:val="18"/>
              </w:rPr>
            </w:pPr>
            <w:r>
              <w:rPr>
                <w:rFonts w:ascii="Times New Roman" w:cs="Times New Roman" w:hAnsi="Times New Roman"/>
                <w:sz w:val="18"/>
                <w:szCs w:val="18"/>
              </w:rPr>
              <w:t>15.2%</w:t>
            </w:r>
          </w:p>
        </w:tc>
      </w:tr>
    </w:tbl>
    <w:p/>
    <w:tbl>
      <w:tblPr>
        <w:tblStyle w:val="style105"/>
        <w:tblW w:w="9705" w:type="dxa"/>
        <w:tblInd w:w="-13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9705"/>
      </w:tblGrid>
      <w:tr>
        <w:trPr>
          <w:trHeight w:val="100" w:hRule="atLeast"/>
        </w:trPr>
        <w:tc>
          <w:tcPr>
            <w:tcW w:w="9705" w:type="dxa"/>
            <w:tcBorders/>
          </w:tcPr>
          <w:p>
            <w:pPr>
              <w:pStyle w:val="style0"/>
              <w:adjustRightInd w:val="false"/>
              <w:snapToGrid w:val="false"/>
              <w:spacing w:lineRule="auto" w:line="360"/>
              <w:jc w:val="center"/>
              <w:rPr>
                <w:rFonts w:ascii="宋体" w:cs="宋体" w:hAnsi="宋体"/>
                <w:b/>
                <w:bCs/>
                <w:color w:val="000000"/>
                <w:szCs w:val="21"/>
              </w:rPr>
            </w:pPr>
          </w:p>
        </w:tc>
      </w:tr>
    </w:tbl>
    <w:p>
      <w:pPr>
        <w:pStyle w:val="style0"/>
        <w:adjustRightInd w:val="false"/>
        <w:snapToGrid w:val="false"/>
        <w:spacing w:lineRule="auto" w:line="360"/>
        <w:jc w:val="center"/>
        <w:rPr>
          <w:rFonts w:ascii="宋体" w:cs="宋体" w:hAnsi="宋体"/>
          <w:b/>
          <w:bCs/>
          <w:color w:val="000000"/>
          <w:szCs w:val="21"/>
        </w:rPr>
      </w:pPr>
    </w:p>
    <w:p>
      <w:pPr>
        <w:pStyle w:val="style0"/>
        <w:adjustRightInd w:val="false"/>
        <w:snapToGrid w:val="false"/>
        <w:spacing w:lineRule="auto" w:line="360"/>
        <w:rPr>
          <w:rFonts w:ascii="宋体" w:cs="宋体" w:hAnsi="宋体"/>
          <w:b/>
          <w:bCs/>
          <w:color w:val="000000"/>
          <w:szCs w:val="21"/>
        </w:rPr>
      </w:pPr>
    </w:p>
    <w:p>
      <w:pPr>
        <w:pStyle w:val="style0"/>
        <w:keepNext/>
        <w:adjustRightInd w:val="false"/>
        <w:snapToGrid w:val="false"/>
        <w:spacing w:lineRule="auto" w:line="360"/>
        <w:rPr>
          <w:rFonts w:ascii="宋体" w:hAnsi="宋体"/>
          <w:color w:val="000000"/>
        </w:rPr>
      </w:pPr>
      <w:r>
        <w:rPr/>
      </w:r>
      <w:r/>
      <w:r>
        <w:rPr/>
      </w:r>
      <w:r>
        <w:rPr/>
        <w:drawing>
          <wp:inline distL="114300" distT="0" distB="0" distR="114300">
            <wp:extent cx="5876925" cy="3219450"/>
            <wp:effectExtent l="0" t="0" r="0" b="0"/>
            <wp:docPr id="107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r>
    </w:p>
    <w:p>
      <w:pPr>
        <w:pStyle w:val="style34"/>
        <w:adjustRightInd w:val="false"/>
        <w:snapToGrid w:val="false"/>
        <w:spacing w:lineRule="auto" w:line="360"/>
        <w:jc w:val="center"/>
        <w:rPr>
          <w:rFonts w:ascii="宋体" w:cs="宋体" w:eastAsia="宋体" w:hAnsi="宋体" w:hint="eastAsia"/>
          <w:b/>
          <w:bCs/>
          <w:color w:val="000000"/>
          <w:sz w:val="21"/>
          <w:szCs w:val="21"/>
        </w:rPr>
      </w:pPr>
      <w:r>
        <w:rPr>
          <w:rFonts w:ascii="宋体" w:cs="宋体" w:eastAsia="宋体" w:hAnsi="宋体" w:hint="eastAsia"/>
          <w:b/>
          <w:bCs/>
          <w:color w:val="000000"/>
          <w:sz w:val="21"/>
          <w:szCs w:val="21"/>
        </w:rPr>
        <w:t>图25  汕尾市居民六类问题健康素养水平</w:t>
      </w:r>
    </w:p>
    <w:p>
      <w:pPr>
        <w:pStyle w:val="style0"/>
        <w:rPr>
          <w:rFonts w:hint="eastAsia"/>
        </w:rPr>
      </w:pPr>
    </w:p>
    <w:p>
      <w:pPr>
        <w:pStyle w:val="style0"/>
        <w:rPr/>
      </w:pPr>
    </w:p>
    <w:p>
      <w:pPr>
        <w:pStyle w:val="style0"/>
        <w:keepNext/>
        <w:adjustRightInd w:val="false"/>
        <w:snapToGrid w:val="false"/>
        <w:spacing w:lineRule="auto" w:line="360"/>
        <w:rPr>
          <w:rFonts w:ascii="宋体" w:hAnsi="宋体"/>
          <w:color w:val="000000"/>
        </w:rPr>
      </w:pPr>
      <w:r>
        <w:rPr/>
      </w:r>
      <w:r/>
      <w:r>
        <w:rPr/>
      </w:r>
      <w:r>
        <w:rPr/>
        <w:drawing>
          <wp:inline distL="114300" distT="0" distB="0" distR="114300">
            <wp:extent cx="5657850" cy="2695575"/>
            <wp:effectExtent l="0" t="0" r="0" b="0"/>
            <wp:docPr id="107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r>
    </w:p>
    <w:p>
      <w:pPr>
        <w:pStyle w:val="style34"/>
        <w:adjustRightInd w:val="false"/>
        <w:snapToGrid w:val="false"/>
        <w:spacing w:lineRule="auto" w:line="360"/>
        <w:ind w:firstLine="1680" w:firstLineChars="800"/>
        <w:rPr>
          <w:rFonts w:ascii="宋体" w:cs="宋体" w:eastAsia="宋体" w:hAnsi="宋体"/>
          <w:b/>
          <w:bCs/>
          <w:color w:val="000000"/>
          <w:sz w:val="21"/>
          <w:szCs w:val="21"/>
        </w:rPr>
      </w:pPr>
      <w:r>
        <w:rPr>
          <w:rFonts w:ascii="宋体" w:cs="宋体" w:eastAsia="宋体" w:hAnsi="宋体" w:hint="eastAsia"/>
          <w:b/>
          <w:bCs/>
          <w:color w:val="000000"/>
          <w:sz w:val="21"/>
          <w:szCs w:val="21"/>
        </w:rPr>
        <w:t>图26  汕尾市居民六类问题健康素养水平性别分布</w:t>
      </w:r>
    </w:p>
    <w:p>
      <w:pPr>
        <w:pStyle w:val="style0"/>
        <w:adjustRightInd w:val="false"/>
        <w:snapToGrid w:val="false"/>
        <w:spacing w:lineRule="auto" w:line="360"/>
        <w:rPr>
          <w:rFonts w:ascii="宋体" w:cs="宋体" w:hAnsi="宋体" w:hint="eastAsia"/>
          <w:b/>
          <w:bCs/>
          <w:color w:val="000000"/>
          <w:szCs w:val="21"/>
        </w:rPr>
      </w:pPr>
    </w:p>
    <w:p>
      <w:pPr>
        <w:pStyle w:val="style0"/>
        <w:adjustRightInd w:val="false"/>
        <w:snapToGrid w:val="false"/>
        <w:spacing w:lineRule="auto" w:line="360"/>
        <w:rPr>
          <w:rFonts w:ascii="宋体" w:cs="宋体" w:hAnsi="宋体" w:hint="eastAsia"/>
          <w:b/>
          <w:bCs/>
          <w:color w:val="000000"/>
          <w:szCs w:val="21"/>
        </w:rPr>
      </w:pPr>
    </w:p>
    <w:p>
      <w:pPr>
        <w:pStyle w:val="style0"/>
        <w:adjustRightInd w:val="false"/>
        <w:snapToGrid w:val="false"/>
        <w:spacing w:lineRule="auto" w:line="360"/>
        <w:rPr>
          <w:rFonts w:ascii="宋体" w:cs="宋体" w:hAnsi="宋体" w:hint="eastAsia"/>
          <w:b/>
          <w:bCs/>
          <w:color w:val="000000"/>
          <w:szCs w:val="21"/>
        </w:rPr>
      </w:pPr>
    </w:p>
    <w:p>
      <w:pPr>
        <w:pStyle w:val="style0"/>
        <w:adjustRightInd w:val="false"/>
        <w:snapToGrid w:val="false"/>
        <w:spacing w:lineRule="auto" w:line="360"/>
        <w:rPr>
          <w:rFonts w:ascii="宋体" w:cs="宋体" w:hAnsi="宋体" w:hint="eastAsia"/>
          <w:b/>
          <w:bCs/>
          <w:color w:val="000000"/>
          <w:szCs w:val="21"/>
        </w:rPr>
      </w:pPr>
    </w:p>
    <w:p>
      <w:pPr>
        <w:pStyle w:val="style0"/>
        <w:adjustRightInd w:val="false"/>
        <w:snapToGrid w:val="false"/>
        <w:spacing w:lineRule="auto" w:line="360"/>
        <w:rPr>
          <w:rFonts w:ascii="宋体" w:cs="宋体" w:hAnsi="宋体"/>
          <w:b/>
          <w:bCs/>
          <w:color w:val="000000"/>
          <w:szCs w:val="21"/>
        </w:rPr>
      </w:pPr>
    </w:p>
    <w:p>
      <w:pPr>
        <w:pStyle w:val="style0"/>
        <w:adjustRightInd w:val="false"/>
        <w:snapToGrid w:val="false"/>
        <w:spacing w:lineRule="auto" w:line="360"/>
        <w:rPr>
          <w:rFonts w:ascii="宋体" w:cs="宋体" w:hAnsi="宋体"/>
          <w:b/>
          <w:bCs/>
          <w:color w:val="000000"/>
          <w:szCs w:val="21"/>
        </w:rPr>
      </w:pPr>
    </w:p>
    <w:p>
      <w:pPr>
        <w:pStyle w:val="style0"/>
        <w:keepNext/>
        <w:adjustRightInd w:val="false"/>
        <w:snapToGrid w:val="false"/>
        <w:spacing w:lineRule="auto" w:line="360"/>
        <w:rPr>
          <w:rFonts w:ascii="宋体" w:hAnsi="宋体"/>
          <w:color w:val="000000"/>
        </w:rPr>
      </w:pPr>
      <w:r>
        <w:rPr/>
      </w:r>
      <w:r/>
      <w:r>
        <w:rPr/>
      </w:r>
      <w:r>
        <w:rPr/>
        <w:drawing>
          <wp:inline distL="114300" distT="0" distB="0" distR="114300">
            <wp:extent cx="6124575" cy="2590800"/>
            <wp:effectExtent l="0" t="0" r="0" b="0"/>
            <wp:docPr id="108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
    </w:p>
    <w:p>
      <w:pPr>
        <w:pStyle w:val="style0"/>
        <w:adjustRightInd w:val="false"/>
        <w:snapToGrid w:val="false"/>
        <w:spacing w:lineRule="auto" w:line="360"/>
        <w:ind w:firstLine="1470" w:firstLineChars="700"/>
        <w:jc w:val="center"/>
        <w:rPr>
          <w:rFonts w:ascii="宋体" w:cs="宋体" w:hAnsi="宋体"/>
          <w:b/>
          <w:bCs/>
          <w:color w:val="000000"/>
        </w:rPr>
      </w:pPr>
      <w:r>
        <w:rPr>
          <w:rFonts w:ascii="宋体" w:cs="宋体" w:hAnsi="宋体" w:hint="eastAsia"/>
          <w:b/>
          <w:bCs/>
          <w:color w:val="000000"/>
        </w:rPr>
        <w:t>图27  汕尾市居民六类问题健康素养水平年龄分布</w:t>
      </w:r>
    </w:p>
    <w:p>
      <w:pPr>
        <w:pStyle w:val="style0"/>
        <w:adjustRightInd w:val="false"/>
        <w:snapToGrid w:val="false"/>
        <w:spacing w:lineRule="auto" w:line="360"/>
        <w:rPr>
          <w:rFonts w:ascii="宋体" w:cs="宋体" w:hAnsi="宋体"/>
          <w:b/>
          <w:bCs/>
          <w:color w:val="000000"/>
          <w:szCs w:val="21"/>
        </w:rPr>
      </w:pPr>
    </w:p>
    <w:p>
      <w:pPr>
        <w:pStyle w:val="style179"/>
        <w:adjustRightInd w:val="false"/>
        <w:snapToGrid w:val="false"/>
        <w:spacing w:lineRule="auto" w:line="360"/>
        <w:ind w:firstLine="0" w:firstLineChars="0"/>
        <w:rPr>
          <w:rFonts w:ascii="宋体" w:hAnsi="宋体"/>
          <w:color w:val="000000"/>
          <w:szCs w:val="21"/>
        </w:rPr>
      </w:pPr>
    </w:p>
    <w:p>
      <w:pPr>
        <w:pStyle w:val="style34"/>
        <w:adjustRightInd w:val="false"/>
        <w:snapToGrid w:val="false"/>
        <w:spacing w:lineRule="auto" w:line="360"/>
        <w:jc w:val="center"/>
        <w:rPr>
          <w:rFonts w:ascii="宋体" w:cs="宋体" w:eastAsia="宋体" w:hAnsi="宋体"/>
          <w:b/>
          <w:bCs/>
          <w:color w:val="000000"/>
          <w:sz w:val="21"/>
          <w:szCs w:val="21"/>
        </w:rPr>
      </w:pPr>
      <w:r>
        <w:rPr/>
      </w:r>
      <w:r/>
      <w:r>
        <w:rPr/>
      </w:r>
      <w:r>
        <w:rPr/>
        <w:drawing>
          <wp:inline distL="114300" distT="0" distB="0" distR="114300">
            <wp:extent cx="5410200" cy="3533775"/>
            <wp:effectExtent l="0" t="0" r="0" b="0"/>
            <wp:docPr id="108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图28  汕尾市居民六类问题健康素养水平文化程度分布</w:t>
      </w:r>
    </w:p>
    <w:p>
      <w:pPr>
        <w:pStyle w:val="style179"/>
        <w:adjustRightInd w:val="false"/>
        <w:snapToGrid w:val="false"/>
        <w:spacing w:lineRule="auto" w:line="360"/>
        <w:ind w:firstLine="0" w:firstLineChars="0"/>
        <w:rPr>
          <w:rFonts w:ascii="宋体" w:cs="宋体" w:hAnsi="宋体"/>
          <w:b/>
          <w:bCs/>
          <w:color w:val="000000"/>
          <w:szCs w:val="21"/>
        </w:rPr>
      </w:pPr>
    </w:p>
    <w:p>
      <w:pPr>
        <w:pStyle w:val="style179"/>
        <w:adjustRightInd w:val="false"/>
        <w:snapToGrid w:val="false"/>
        <w:spacing w:lineRule="auto" w:line="360"/>
        <w:ind w:firstLine="0" w:firstLineChars="0"/>
        <w:rPr>
          <w:rFonts w:ascii="宋体" w:hAnsi="宋体"/>
          <w:color w:val="000000"/>
          <w:szCs w:val="21"/>
        </w:rPr>
      </w:pPr>
      <w:r>
        <w:rPr/>
      </w:r>
      <w:r/>
      <w:r>
        <w:rPr/>
      </w:r>
      <w:r>
        <w:rPr/>
        <w:drawing>
          <wp:inline distL="114300" distT="0" distB="0" distR="114300">
            <wp:extent cx="5743575" cy="4238625"/>
            <wp:effectExtent l="0" t="0" r="0" b="0"/>
            <wp:docPr id="108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r>
    </w:p>
    <w:p>
      <w:pPr>
        <w:pStyle w:val="style179"/>
        <w:adjustRightInd w:val="false"/>
        <w:snapToGrid w:val="false"/>
        <w:spacing w:lineRule="auto" w:line="360"/>
        <w:ind w:firstLine="0" w:firstLineChars="0"/>
        <w:jc w:val="center"/>
        <w:rPr>
          <w:rFonts w:ascii="宋体" w:cs="宋体" w:hAnsi="宋体" w:hint="eastAsia"/>
          <w:b/>
          <w:bCs/>
          <w:color w:val="000000"/>
        </w:rPr>
      </w:pPr>
      <w:r>
        <w:rPr>
          <w:rFonts w:ascii="宋体" w:cs="宋体" w:hAnsi="宋体" w:hint="eastAsia"/>
          <w:b/>
          <w:bCs/>
          <w:color w:val="000000"/>
        </w:rPr>
        <w:t>图29  汕尾市居民六类问题健康素养水平职业分布</w:t>
      </w:r>
    </w:p>
    <w:p>
      <w:pPr>
        <w:pStyle w:val="style179"/>
        <w:adjustRightInd w:val="false"/>
        <w:snapToGrid w:val="false"/>
        <w:spacing w:lineRule="auto" w:line="360"/>
        <w:ind w:firstLine="0" w:firstLineChars="0"/>
        <w:jc w:val="center"/>
        <w:rPr>
          <w:rFonts w:ascii="宋体" w:cs="宋体" w:hAnsi="宋体" w:hint="eastAsia"/>
          <w:b/>
          <w:bCs/>
          <w:color w:val="000000"/>
        </w:rPr>
      </w:pPr>
    </w:p>
    <w:p>
      <w:pPr>
        <w:pStyle w:val="style179"/>
        <w:adjustRightInd w:val="false"/>
        <w:snapToGrid w:val="false"/>
        <w:spacing w:lineRule="auto" w:line="360"/>
        <w:ind w:firstLine="0" w:firstLineChars="0"/>
        <w:jc w:val="center"/>
        <w:rPr>
          <w:rFonts w:ascii="宋体" w:cs="宋体" w:hAnsi="宋体" w:hint="eastAsia"/>
          <w:b/>
          <w:bCs/>
          <w:color w:val="000000"/>
        </w:rPr>
      </w:pPr>
    </w:p>
    <w:p>
      <w:pPr>
        <w:pStyle w:val="style0"/>
        <w:keepNext/>
        <w:adjustRightInd w:val="false"/>
        <w:snapToGrid w:val="false"/>
        <w:spacing w:lineRule="auto" w:line="360"/>
        <w:rPr>
          <w:rFonts w:ascii="宋体" w:hAnsi="宋体"/>
          <w:color w:val="000000"/>
        </w:rPr>
      </w:pPr>
      <w:r>
        <w:rPr/>
      </w:r>
      <w:r/>
      <w:r>
        <w:rPr/>
      </w:r>
      <w:r>
        <w:rPr/>
        <w:drawing>
          <wp:inline distL="114300" distT="0" distB="0" distR="114300">
            <wp:extent cx="6134100" cy="2990850"/>
            <wp:effectExtent l="0" t="0" r="0" b="0"/>
            <wp:docPr id="108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图30  汕尾市居民六类问题健康素养水平婚姻情况分布</w:t>
      </w:r>
    </w:p>
    <w:p>
      <w:pPr>
        <w:pStyle w:val="style179"/>
        <w:adjustRightInd w:val="false"/>
        <w:snapToGrid w:val="false"/>
        <w:spacing w:lineRule="auto" w:line="360"/>
        <w:ind w:firstLine="0" w:firstLineChars="0"/>
        <w:rPr>
          <w:rFonts w:ascii="宋体" w:hAnsi="宋体"/>
          <w:color w:val="000000"/>
          <w:szCs w:val="21"/>
        </w:rPr>
      </w:pPr>
    </w:p>
    <w:p>
      <w:pPr>
        <w:pStyle w:val="style179"/>
        <w:adjustRightInd w:val="false"/>
        <w:snapToGrid w:val="false"/>
        <w:spacing w:lineRule="auto" w:line="360"/>
        <w:ind w:firstLine="0" w:firstLineChars="0"/>
        <w:rPr>
          <w:rFonts w:ascii="宋体" w:hAnsi="宋体"/>
          <w:color w:val="000000"/>
          <w:szCs w:val="21"/>
        </w:rPr>
      </w:pPr>
    </w:p>
    <w:p>
      <w:pPr>
        <w:pStyle w:val="style34"/>
        <w:adjustRightInd w:val="false"/>
        <w:snapToGrid w:val="false"/>
        <w:spacing w:lineRule="auto" w:line="360"/>
        <w:jc w:val="center"/>
        <w:rPr>
          <w:rFonts w:ascii="宋体" w:cs="宋体" w:eastAsia="宋体" w:hAnsi="宋体"/>
          <w:b/>
          <w:bCs/>
          <w:color w:val="000000"/>
          <w:sz w:val="21"/>
          <w:szCs w:val="21"/>
        </w:rPr>
      </w:pPr>
      <w:r>
        <w:rPr/>
      </w:r>
      <w:r/>
      <w:r>
        <w:rPr/>
      </w:r>
      <w:r>
        <w:rPr/>
        <w:drawing>
          <wp:inline distL="114300" distT="0" distB="0" distR="114300">
            <wp:extent cx="5276850" cy="4029075"/>
            <wp:effectExtent l="0" t="0" r="0" b="0"/>
            <wp:docPr id="108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图31</w:t>
      </w:r>
      <w:r>
        <w:rPr>
          <w:rFonts w:ascii="宋体" w:cs="宋体" w:eastAsia="宋体" w:hAnsi="宋体"/>
          <w:b/>
          <w:bCs/>
          <w:color w:val="000000"/>
          <w:sz w:val="21"/>
          <w:szCs w:val="21"/>
        </w:rPr>
        <w:t xml:space="preserve"> </w:t>
      </w:r>
      <w:r>
        <w:rPr>
          <w:rFonts w:ascii="宋体" w:cs="宋体" w:eastAsia="宋体" w:hAnsi="宋体" w:hint="eastAsia"/>
          <w:b/>
          <w:bCs/>
          <w:color w:val="000000"/>
          <w:sz w:val="21"/>
          <w:szCs w:val="21"/>
        </w:rPr>
        <w:t xml:space="preserve"> 汕尾市居民六类问题健康素养水平家庭人口数分布</w:t>
      </w:r>
    </w:p>
    <w:p>
      <w:pPr>
        <w:pStyle w:val="style0"/>
        <w:rPr/>
      </w:pPr>
    </w:p>
    <w:p>
      <w:pPr>
        <w:pStyle w:val="style0"/>
        <w:rPr/>
      </w:pPr>
    </w:p>
    <w:p>
      <w:pPr>
        <w:pStyle w:val="style34"/>
        <w:adjustRightInd w:val="false"/>
        <w:snapToGrid w:val="false"/>
        <w:spacing w:lineRule="auto" w:line="360"/>
        <w:jc w:val="center"/>
        <w:rPr>
          <w:rFonts w:ascii="宋体" w:cs="宋体" w:eastAsia="宋体" w:hAnsi="宋体"/>
          <w:b/>
          <w:bCs/>
          <w:color w:val="000000"/>
          <w:sz w:val="21"/>
          <w:szCs w:val="21"/>
        </w:rPr>
      </w:pPr>
      <w:r>
        <w:rPr/>
      </w:r>
      <w:r/>
      <w:r>
        <w:rPr/>
      </w:r>
      <w:r>
        <w:rPr/>
        <w:drawing>
          <wp:inline distL="114300" distT="0" distB="0" distR="114300">
            <wp:extent cx="5257800" cy="3124200"/>
            <wp:effectExtent l="0" t="0" r="0" b="0"/>
            <wp:docPr id="109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图32  汕尾市居民六类问题健康素养水平家庭年收入分布</w:t>
      </w:r>
    </w:p>
    <w:p>
      <w:pPr>
        <w:pStyle w:val="style0"/>
        <w:rPr/>
      </w:pPr>
    </w:p>
    <w:p>
      <w:pPr>
        <w:pStyle w:val="style0"/>
        <w:rPr/>
      </w:pPr>
    </w:p>
    <w:p>
      <w:pPr>
        <w:pStyle w:val="style0"/>
        <w:keepNext/>
        <w:adjustRightInd w:val="false"/>
        <w:snapToGrid w:val="false"/>
        <w:spacing w:lineRule="auto" w:line="360"/>
        <w:rPr>
          <w:rFonts w:ascii="宋体" w:hAnsi="宋体"/>
          <w:color w:val="000000"/>
        </w:rPr>
      </w:pPr>
      <w:r>
        <w:rPr/>
      </w:r>
      <w:r/>
      <w:r>
        <w:rPr/>
      </w:r>
      <w:r>
        <w:rPr/>
        <w:drawing>
          <wp:inline distL="114300" distT="0" distB="0" distR="114300">
            <wp:extent cx="6019800" cy="3314700"/>
            <wp:effectExtent l="0" t="0" r="0" b="0"/>
            <wp:docPr id="109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r>
    </w:p>
    <w:p>
      <w:pPr>
        <w:pStyle w:val="style34"/>
        <w:adjustRightInd w:val="false"/>
        <w:snapToGrid w:val="false"/>
        <w:spacing w:lineRule="auto" w:line="360"/>
        <w:jc w:val="center"/>
        <w:rPr>
          <w:rFonts w:ascii="宋体" w:cs="宋体" w:eastAsia="宋体" w:hAnsi="宋体"/>
          <w:b/>
          <w:bCs/>
          <w:color w:val="000000"/>
          <w:sz w:val="21"/>
          <w:szCs w:val="21"/>
        </w:rPr>
      </w:pPr>
      <w:r>
        <w:rPr>
          <w:rFonts w:ascii="宋体" w:cs="宋体" w:eastAsia="宋体" w:hAnsi="宋体" w:hint="eastAsia"/>
          <w:b/>
          <w:bCs/>
          <w:color w:val="000000"/>
          <w:sz w:val="21"/>
          <w:szCs w:val="21"/>
        </w:rPr>
        <w:t>图33  汕尾市居民六类问题健康素养水平区域分布</w:t>
      </w:r>
    </w:p>
    <w:p>
      <w:pPr>
        <w:pStyle w:val="style0"/>
        <w:rPr/>
      </w:pPr>
    </w:p>
    <w:p>
      <w:pPr>
        <w:pStyle w:val="style0"/>
        <w:adjustRightInd w:val="false"/>
        <w:snapToGrid w:val="false"/>
        <w:spacing w:lineRule="auto" w:line="360"/>
        <w:ind w:firstLine="594" w:firstLineChars="198"/>
        <w:rPr>
          <w:rFonts w:ascii="宋体" w:hAnsi="宋体"/>
          <w:b/>
          <w:bCs/>
          <w:color w:val="000000"/>
          <w:sz w:val="30"/>
          <w:szCs w:val="30"/>
        </w:rPr>
      </w:pPr>
      <w:r>
        <w:rPr>
          <w:rFonts w:ascii="宋体" w:hAnsi="宋体" w:hint="eastAsia"/>
          <w:b/>
          <w:bCs/>
          <w:color w:val="000000"/>
          <w:sz w:val="30"/>
          <w:szCs w:val="30"/>
        </w:rPr>
        <w:t>5.健康状况与健康素养的关系</w:t>
      </w:r>
    </w:p>
    <w:p>
      <w:pPr>
        <w:pStyle w:val="style0"/>
        <w:adjustRightInd w:val="false"/>
        <w:snapToGrid w:val="false"/>
        <w:spacing w:lineRule="auto" w:line="360"/>
        <w:ind w:firstLine="594" w:firstLineChars="198"/>
        <w:rPr>
          <w:rFonts w:ascii="宋体" w:hAnsi="宋体"/>
          <w:b/>
          <w:bCs/>
          <w:color w:val="000000"/>
          <w:sz w:val="30"/>
          <w:szCs w:val="30"/>
        </w:rPr>
      </w:pPr>
      <w:r>
        <w:rPr>
          <w:rFonts w:ascii="宋体" w:hAnsi="宋体" w:hint="eastAsia"/>
          <w:b/>
          <w:bCs/>
          <w:color w:val="000000"/>
          <w:sz w:val="30"/>
          <w:szCs w:val="30"/>
        </w:rPr>
        <w:t>（1）社区居民的一般健康状况</w:t>
      </w:r>
    </w:p>
    <w:p>
      <w:pPr>
        <w:pStyle w:val="style0"/>
        <w:spacing w:lineRule="auto" w:line="360"/>
        <w:ind w:firstLine="560" w:firstLineChars="200"/>
        <w:rPr>
          <w:rFonts w:ascii="宋体" w:cs="宋体" w:hAnsi="宋体"/>
          <w:color w:val="000000"/>
          <w:sz w:val="28"/>
          <w:szCs w:val="28"/>
        </w:rPr>
      </w:pPr>
      <w:r>
        <w:rPr>
          <w:rFonts w:ascii="宋体" w:cs="宋体" w:hAnsi="宋体"/>
          <w:color w:val="000000"/>
          <w:sz w:val="28"/>
          <w:szCs w:val="28"/>
        </w:rPr>
        <w:t>32.8%</w:t>
      </w:r>
      <w:r>
        <w:rPr>
          <w:rFonts w:ascii="宋体" w:cs="宋体" w:hAnsi="宋体" w:hint="eastAsia"/>
          <w:color w:val="000000"/>
          <w:sz w:val="28"/>
          <w:szCs w:val="28"/>
        </w:rPr>
        <w:t>的社区居民自评身体健康状况“好”，</w:t>
      </w:r>
      <w:r>
        <w:rPr>
          <w:rFonts w:ascii="宋体" w:cs="宋体" w:hAnsi="宋体"/>
          <w:color w:val="000000"/>
          <w:sz w:val="28"/>
          <w:szCs w:val="28"/>
        </w:rPr>
        <w:t>33.7%</w:t>
      </w:r>
      <w:r>
        <w:rPr>
          <w:rFonts w:ascii="宋体" w:cs="宋体" w:hAnsi="宋体" w:hint="eastAsia"/>
          <w:color w:val="000000"/>
          <w:sz w:val="28"/>
          <w:szCs w:val="28"/>
        </w:rPr>
        <w:t>社区居民自评身体健康状况“比较好”，</w:t>
      </w:r>
      <w:r>
        <w:rPr>
          <w:rFonts w:ascii="宋体" w:cs="宋体" w:hAnsi="宋体"/>
          <w:color w:val="000000"/>
          <w:sz w:val="28"/>
          <w:szCs w:val="28"/>
        </w:rPr>
        <w:t>29.9%</w:t>
      </w:r>
      <w:r>
        <w:rPr>
          <w:rFonts w:ascii="宋体" w:cs="宋体" w:hAnsi="宋体" w:hint="eastAsia"/>
          <w:color w:val="000000"/>
          <w:sz w:val="28"/>
          <w:szCs w:val="28"/>
        </w:rPr>
        <w:t>社区居民自评身体健康状况“一般”，</w:t>
      </w:r>
      <w:r>
        <w:rPr>
          <w:rFonts w:ascii="宋体" w:cs="宋体" w:hAnsi="宋体"/>
          <w:color w:val="000000"/>
          <w:sz w:val="28"/>
          <w:szCs w:val="28"/>
        </w:rPr>
        <w:t>2.9%</w:t>
      </w:r>
      <w:r>
        <w:rPr>
          <w:rFonts w:ascii="宋体" w:cs="宋体" w:hAnsi="宋体" w:hint="eastAsia"/>
          <w:color w:val="000000"/>
          <w:sz w:val="28"/>
          <w:szCs w:val="28"/>
        </w:rPr>
        <w:t>社区居民自评身体健康状况“比较差”，</w:t>
      </w:r>
      <w:r>
        <w:rPr>
          <w:rFonts w:ascii="宋体" w:cs="宋体" w:hAnsi="宋体"/>
          <w:color w:val="000000"/>
          <w:sz w:val="28"/>
          <w:szCs w:val="28"/>
        </w:rPr>
        <w:t>0.6%</w:t>
      </w:r>
      <w:r>
        <w:rPr>
          <w:rFonts w:ascii="宋体" w:cs="宋体" w:hAnsi="宋体" w:hint="eastAsia"/>
          <w:color w:val="000000"/>
          <w:sz w:val="28"/>
          <w:szCs w:val="28"/>
        </w:rPr>
        <w:t>社区居民自评身体健康状况“差”（图34）。</w:t>
      </w:r>
    </w:p>
    <w:p>
      <w:pPr>
        <w:pStyle w:val="style0"/>
        <w:adjustRightInd w:val="false"/>
        <w:snapToGrid w:val="false"/>
        <w:spacing w:lineRule="auto" w:line="360"/>
        <w:rPr>
          <w:rFonts w:ascii="宋体" w:hAnsi="宋体"/>
          <w:b/>
          <w:bCs/>
          <w:color w:val="000000"/>
          <w:sz w:val="30"/>
          <w:szCs w:val="30"/>
        </w:rPr>
      </w:pPr>
      <w:r>
        <w:rPr/>
      </w:r>
      <w:r/>
      <w:r>
        <w:rPr/>
      </w:r>
      <w:r>
        <w:rPr/>
        <w:drawing>
          <wp:inline distL="114300" distT="0" distB="0" distR="114300">
            <wp:extent cx="5534025" cy="2876550"/>
            <wp:effectExtent l="0" t="0" r="0" b="0"/>
            <wp:docPr id="109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r>
    </w:p>
    <w:p>
      <w:pPr>
        <w:pStyle w:val="style0"/>
        <w:adjustRightInd w:val="false"/>
        <w:snapToGrid w:val="false"/>
        <w:spacing w:lineRule="auto" w:line="360"/>
        <w:ind w:firstLine="2310" w:firstLineChars="1100"/>
        <w:rPr>
          <w:rFonts w:ascii="宋体" w:cs="宋体" w:hAnsi="宋体"/>
          <w:b/>
          <w:bCs/>
          <w:color w:val="000000"/>
          <w:szCs w:val="21"/>
        </w:rPr>
      </w:pPr>
      <w:r>
        <w:rPr>
          <w:rFonts w:ascii="宋体" w:cs="宋体" w:hAnsi="宋体" w:hint="eastAsia"/>
          <w:b/>
          <w:bCs/>
          <w:color w:val="000000"/>
          <w:szCs w:val="21"/>
        </w:rPr>
        <w:t>图34  社区居民一般身体健康状况</w:t>
      </w:r>
    </w:p>
    <w:p>
      <w:pPr>
        <w:pStyle w:val="style0"/>
        <w:adjustRightInd w:val="false"/>
        <w:snapToGrid w:val="false"/>
        <w:spacing w:lineRule="auto" w:line="360"/>
        <w:ind w:firstLine="2310" w:firstLineChars="1100"/>
        <w:rPr>
          <w:rFonts w:ascii="宋体" w:cs="宋体" w:hAnsi="宋体"/>
          <w:b/>
          <w:bCs/>
          <w:color w:val="000000"/>
          <w:szCs w:val="21"/>
        </w:rPr>
      </w:pPr>
    </w:p>
    <w:p>
      <w:pPr>
        <w:pStyle w:val="style0"/>
        <w:adjustRightInd w:val="false"/>
        <w:snapToGrid w:val="false"/>
        <w:spacing w:lineRule="auto" w:line="360"/>
        <w:ind w:firstLine="2310" w:firstLineChars="1100"/>
        <w:rPr>
          <w:rFonts w:ascii="宋体" w:cs="宋体" w:hAnsi="宋体"/>
          <w:b/>
          <w:bCs/>
          <w:color w:val="000000"/>
          <w:szCs w:val="21"/>
        </w:rPr>
      </w:pPr>
    </w:p>
    <w:p>
      <w:pPr>
        <w:pStyle w:val="style0"/>
        <w:adjustRightInd w:val="false"/>
        <w:snapToGrid w:val="false"/>
        <w:spacing w:lineRule="auto" w:line="360"/>
        <w:ind w:firstLine="594" w:firstLineChars="198"/>
        <w:rPr>
          <w:rFonts w:ascii="宋体" w:hAnsi="宋体"/>
          <w:b/>
          <w:bCs/>
          <w:color w:val="000000"/>
          <w:sz w:val="30"/>
          <w:szCs w:val="30"/>
        </w:rPr>
      </w:pPr>
      <w:r>
        <w:rPr>
          <w:rFonts w:ascii="宋体" w:hAnsi="宋体" w:hint="eastAsia"/>
          <w:b/>
          <w:bCs/>
          <w:color w:val="000000"/>
          <w:sz w:val="30"/>
          <w:szCs w:val="30"/>
        </w:rPr>
        <w:t>（2）居民健康状况与健康素养的关系</w:t>
      </w:r>
    </w:p>
    <w:p>
      <w:pPr>
        <w:pStyle w:val="style0"/>
        <w:spacing w:lineRule="auto" w:line="360"/>
        <w:ind w:firstLine="560" w:firstLineChars="200"/>
        <w:rPr>
          <w:rFonts w:ascii="宋体" w:hAnsi="宋体"/>
          <w:color w:val="000000"/>
          <w:sz w:val="28"/>
          <w:szCs w:val="28"/>
        </w:rPr>
      </w:pPr>
      <w:r>
        <w:rPr>
          <w:rFonts w:ascii="宋体" w:hAnsi="宋体" w:hint="eastAsia"/>
          <w:color w:val="000000"/>
          <w:sz w:val="28"/>
          <w:szCs w:val="28"/>
        </w:rPr>
        <w:t>不同健康状况的社区居民在健康素养（</w:t>
      </w:r>
      <w:r>
        <w:rPr>
          <w:rFonts w:ascii="宋体" w:cs="Times New Roman" w:hAnsi="宋体"/>
          <w:i/>
          <w:iCs/>
          <w:color w:val="000000"/>
          <w:sz w:val="28"/>
          <w:szCs w:val="28"/>
        </w:rPr>
        <w:t>P</w:t>
      </w:r>
      <w:r>
        <w:rPr>
          <w:rFonts w:ascii="宋体" w:cs="Times New Roman" w:hAnsi="宋体"/>
          <w:color w:val="000000"/>
          <w:sz w:val="28"/>
          <w:szCs w:val="28"/>
        </w:rPr>
        <w:t>=0.000</w:t>
      </w:r>
      <w:r>
        <w:rPr>
          <w:rFonts w:ascii="宋体" w:hAnsi="宋体" w:hint="eastAsia"/>
          <w:color w:val="000000"/>
          <w:sz w:val="28"/>
          <w:szCs w:val="28"/>
        </w:rPr>
        <w:t>）、基本知识和理念（</w:t>
      </w:r>
      <w:r>
        <w:rPr>
          <w:rFonts w:ascii="宋体" w:cs="Times New Roman" w:hAnsi="宋体"/>
          <w:i/>
          <w:iCs/>
          <w:color w:val="000000"/>
          <w:sz w:val="28"/>
          <w:szCs w:val="28"/>
        </w:rPr>
        <w:t>P</w:t>
      </w:r>
      <w:r>
        <w:rPr>
          <w:rFonts w:ascii="宋体" w:cs="Times New Roman" w:hAnsi="宋体"/>
          <w:color w:val="000000"/>
          <w:sz w:val="28"/>
          <w:szCs w:val="28"/>
        </w:rPr>
        <w:t>=0.00</w:t>
      </w:r>
      <w:r>
        <w:rPr>
          <w:rFonts w:ascii="宋体" w:cs="Times New Roman" w:hAnsi="宋体" w:hint="eastAsia"/>
          <w:color w:val="000000"/>
          <w:sz w:val="28"/>
          <w:szCs w:val="28"/>
        </w:rPr>
        <w:t>1</w:t>
      </w:r>
      <w:r>
        <w:rPr>
          <w:rFonts w:ascii="宋体" w:hAnsi="宋体" w:hint="eastAsia"/>
          <w:color w:val="000000"/>
          <w:sz w:val="28"/>
          <w:szCs w:val="28"/>
        </w:rPr>
        <w:t>）、健康生活方式与行为（</w:t>
      </w:r>
      <w:r>
        <w:rPr>
          <w:rFonts w:ascii="宋体" w:cs="Times New Roman" w:hAnsi="宋体"/>
          <w:i/>
          <w:iCs/>
          <w:color w:val="000000"/>
          <w:sz w:val="28"/>
          <w:szCs w:val="28"/>
        </w:rPr>
        <w:t>P</w:t>
      </w:r>
      <w:r>
        <w:rPr>
          <w:rFonts w:ascii="宋体" w:cs="Times New Roman" w:hAnsi="宋体"/>
          <w:color w:val="000000"/>
          <w:sz w:val="28"/>
          <w:szCs w:val="28"/>
        </w:rPr>
        <w:t>=0.0</w:t>
      </w:r>
      <w:r>
        <w:rPr>
          <w:rFonts w:ascii="宋体" w:cs="Times New Roman" w:hAnsi="宋体" w:hint="eastAsia"/>
          <w:color w:val="000000"/>
          <w:sz w:val="28"/>
          <w:szCs w:val="28"/>
        </w:rPr>
        <w:t>01</w:t>
      </w:r>
      <w:r>
        <w:rPr>
          <w:rFonts w:ascii="宋体" w:hAnsi="宋体" w:hint="eastAsia"/>
          <w:color w:val="000000"/>
          <w:sz w:val="28"/>
          <w:szCs w:val="28"/>
        </w:rPr>
        <w:t>）、健康技能（</w:t>
      </w:r>
      <w:r>
        <w:rPr>
          <w:rFonts w:ascii="宋体" w:cs="Times New Roman" w:hAnsi="宋体"/>
          <w:i/>
          <w:iCs/>
          <w:color w:val="000000"/>
          <w:sz w:val="28"/>
          <w:szCs w:val="28"/>
        </w:rPr>
        <w:t>P</w:t>
      </w:r>
      <w:r>
        <w:rPr>
          <w:rFonts w:ascii="宋体" w:cs="Times New Roman" w:hAnsi="宋体"/>
          <w:color w:val="000000"/>
          <w:sz w:val="28"/>
          <w:szCs w:val="28"/>
        </w:rPr>
        <w:t>=0.00</w:t>
      </w:r>
      <w:r>
        <w:rPr>
          <w:rFonts w:ascii="宋体" w:cs="Times New Roman" w:hAnsi="宋体" w:hint="eastAsia"/>
          <w:color w:val="000000"/>
          <w:sz w:val="28"/>
          <w:szCs w:val="28"/>
        </w:rPr>
        <w:t>0</w:t>
      </w:r>
      <w:r>
        <w:rPr>
          <w:rFonts w:ascii="宋体" w:hAnsi="宋体" w:hint="eastAsia"/>
          <w:color w:val="000000"/>
          <w:sz w:val="28"/>
          <w:szCs w:val="28"/>
        </w:rPr>
        <w:t>）上的差异有统计学意义。没有慢病的社区居民具备的健康素养、基本知识和理念、健康生活方式与行为、健康技能水平均高于患有慢病社区居民，差异有统计学意义（</w:t>
      </w:r>
      <w:r>
        <w:rPr>
          <w:rFonts w:ascii="宋体" w:cs="Times New Roman" w:hAnsi="宋体"/>
          <w:i/>
          <w:iCs/>
          <w:color w:val="000000"/>
          <w:sz w:val="28"/>
          <w:szCs w:val="28"/>
        </w:rPr>
        <w:t>P</w:t>
      </w:r>
      <w:r>
        <w:rPr>
          <w:rFonts w:ascii="宋体" w:cs="Times New Roman" w:hAnsi="宋体"/>
          <w:color w:val="000000"/>
          <w:sz w:val="28"/>
          <w:szCs w:val="28"/>
        </w:rPr>
        <w:t>&lt;0.05</w:t>
      </w:r>
      <w:r>
        <w:rPr>
          <w:rFonts w:ascii="宋体" w:hAnsi="宋体" w:hint="eastAsia"/>
          <w:color w:val="000000"/>
          <w:sz w:val="28"/>
          <w:szCs w:val="28"/>
        </w:rPr>
        <w:t>）（表5）。</w:t>
      </w:r>
    </w:p>
    <w:p>
      <w:pPr>
        <w:pStyle w:val="style0"/>
        <w:spacing w:lineRule="auto" w:line="360"/>
        <w:jc w:val="center"/>
        <w:rPr>
          <w:rFonts w:ascii="宋体" w:hAnsi="宋体"/>
          <w:b/>
          <w:bCs/>
          <w:color w:val="000000"/>
          <w:sz w:val="30"/>
          <w:szCs w:val="30"/>
        </w:rPr>
      </w:pPr>
      <w:r>
        <w:rPr>
          <w:rFonts w:ascii="宋体" w:cs="宋体" w:hAnsi="宋体" w:hint="eastAsia"/>
          <w:b/>
          <w:bCs/>
          <w:color w:val="000000"/>
          <w:szCs w:val="21"/>
        </w:rPr>
        <w:t>表5  汕尾市居民健康状况与健康素养的关系（%）</w:t>
      </w:r>
    </w:p>
    <w:tbl>
      <w:tblPr>
        <w:tblStyle w:val="style105"/>
        <w:tblW w:w="8931" w:type="dxa"/>
        <w:tblInd w:w="30" w:type="dxa"/>
        <w:tblBorders>
          <w:top w:val="single" w:sz="18" w:space="0" w:color="000000"/>
          <w:left w:val="none" w:sz="0" w:space="0" w:color="auto"/>
          <w:bottom w:val="single" w:sz="18" w:space="0" w:color="000000"/>
          <w:right w:val="none" w:sz="0" w:space="0" w:color="auto"/>
          <w:insideH w:val="none" w:sz="0" w:space="0" w:color="auto"/>
          <w:insideV w:val="none" w:sz="0" w:space="0" w:color="auto"/>
        </w:tblBorders>
        <w:tblLayout w:type="fixed"/>
        <w:tblCellMar>
          <w:top w:w="0" w:type="dxa"/>
          <w:left w:w="30" w:type="dxa"/>
          <w:bottom w:w="0" w:type="dxa"/>
          <w:right w:w="30" w:type="dxa"/>
        </w:tblCellMar>
      </w:tblPr>
      <w:tblGrid>
        <w:gridCol w:w="881"/>
        <w:gridCol w:w="722"/>
        <w:gridCol w:w="879"/>
        <w:gridCol w:w="779"/>
        <w:gridCol w:w="99"/>
        <w:gridCol w:w="25"/>
        <w:gridCol w:w="159"/>
        <w:gridCol w:w="142"/>
        <w:gridCol w:w="554"/>
        <w:gridCol w:w="25"/>
        <w:gridCol w:w="697"/>
        <w:gridCol w:w="116"/>
        <w:gridCol w:w="80"/>
        <w:gridCol w:w="840"/>
        <w:gridCol w:w="25"/>
        <w:gridCol w:w="856"/>
        <w:gridCol w:w="25"/>
        <w:gridCol w:w="18"/>
        <w:gridCol w:w="90"/>
        <w:gridCol w:w="18"/>
        <w:gridCol w:w="67"/>
        <w:gridCol w:w="18"/>
        <w:gridCol w:w="646"/>
        <w:gridCol w:w="23"/>
        <w:gridCol w:w="1147"/>
      </w:tblGrid>
      <w:tr>
        <w:trPr>
          <w:cantSplit/>
          <w:trHeight w:val="383" w:hRule="atLeast"/>
          <w:tblHeader/>
        </w:trPr>
        <w:tc>
          <w:tcPr>
            <w:tcW w:w="1603" w:type="dxa"/>
            <w:gridSpan w:val="2"/>
            <w:vMerge w:val="restart"/>
            <w:tcBorders>
              <w:top w:val="single" w:sz="12" w:space="0" w:color="000000"/>
            </w:tcBorders>
            <w:shd w:val="clear" w:color="auto" w:fill="ffffff"/>
            <w:tcMar>
              <w:top w:w="30" w:type="dxa"/>
              <w:left w:w="30" w:type="dxa"/>
              <w:bottom w:w="30" w:type="dxa"/>
              <w:right w:w="30" w:type="dxa"/>
            </w:tcMar>
            <w:vAlign w:val="center"/>
          </w:tcPr>
          <w:p>
            <w:pPr>
              <w:pStyle w:val="style0"/>
              <w:autoSpaceDE w:val="false"/>
              <w:autoSpaceDN w:val="false"/>
              <w:jc w:val="center"/>
              <w:rPr>
                <w:rFonts w:ascii="Times New Roman" w:cs="Times New Roman" w:hAnsi="Times New Roman"/>
                <w:color w:val="000000"/>
                <w:szCs w:val="21"/>
              </w:rPr>
            </w:pPr>
            <w:r>
              <w:rPr>
                <w:rFonts w:ascii="Times New Roman" w:cs="Times New Roman" w:hAnsi="Times New Roman"/>
                <w:color w:val="000000"/>
                <w:szCs w:val="21"/>
              </w:rPr>
              <w:t>身体状况</w:t>
            </w:r>
          </w:p>
        </w:tc>
        <w:tc>
          <w:tcPr>
            <w:tcW w:w="1658" w:type="dxa"/>
            <w:gridSpan w:val="2"/>
            <w:tcBorders>
              <w:top w:val="single" w:sz="12" w:space="0" w:color="000000"/>
              <w:bottom w:val="single" w:sz="8" w:space="0" w:color="000000"/>
            </w:tcBorders>
            <w:shd w:val="clear" w:color="auto" w:fill="ffffff"/>
            <w:tcMar>
              <w:top w:w="30" w:type="dxa"/>
              <w:left w:w="30" w:type="dxa"/>
              <w:bottom w:w="30" w:type="dxa"/>
              <w:right w:w="30" w:type="dxa"/>
            </w:tcMar>
            <w:vAlign w:val="bottom"/>
          </w:tcPr>
          <w:p>
            <w:pPr>
              <w:pStyle w:val="style0"/>
              <w:autoSpaceDE w:val="false"/>
              <w:autoSpaceDN w:val="false"/>
              <w:jc w:val="center"/>
              <w:rPr>
                <w:rFonts w:ascii="Times New Roman" w:cs="Times New Roman" w:hAnsi="Times New Roman"/>
                <w:color w:val="000000"/>
                <w:sz w:val="18"/>
                <w:szCs w:val="18"/>
              </w:rPr>
            </w:pPr>
            <w:r>
              <w:rPr>
                <w:rFonts w:ascii="Times New Roman" w:cs="Times New Roman" w:hAnsi="Times New Roman"/>
                <w:color w:val="000000"/>
                <w:sz w:val="18"/>
                <w:szCs w:val="18"/>
              </w:rPr>
              <w:t>健康素养</w:t>
            </w:r>
          </w:p>
        </w:tc>
        <w:tc>
          <w:tcPr>
            <w:tcW w:w="124" w:type="dxa"/>
            <w:gridSpan w:val="2"/>
            <w:tcBorders>
              <w:top w:val="single" w:sz="12" w:space="0" w:color="000000"/>
              <w:bottom w:val="single" w:sz="8" w:space="0" w:color="000000"/>
            </w:tcBorders>
            <w:shd w:val="clear" w:color="auto" w:fill="ffffff"/>
            <w:tcMar/>
            <w:vAlign w:val="bottom"/>
          </w:tcPr>
          <w:p>
            <w:pPr>
              <w:pStyle w:val="style0"/>
              <w:autoSpaceDE w:val="false"/>
              <w:autoSpaceDN w:val="false"/>
              <w:jc w:val="center"/>
              <w:rPr>
                <w:rFonts w:ascii="Times New Roman" w:cs="Times New Roman" w:hAnsi="Times New Roman"/>
                <w:color w:val="000000"/>
                <w:sz w:val="18"/>
                <w:szCs w:val="18"/>
              </w:rPr>
            </w:pPr>
          </w:p>
        </w:tc>
        <w:tc>
          <w:tcPr>
            <w:tcW w:w="159" w:type="dxa"/>
            <w:tcBorders>
              <w:top w:val="single" w:sz="12" w:space="0" w:color="000000"/>
              <w:bottom w:val="nil"/>
            </w:tcBorders>
            <w:shd w:val="clear" w:color="auto" w:fill="ffffff"/>
            <w:tcMar>
              <w:top w:w="30" w:type="dxa"/>
              <w:left w:w="30" w:type="dxa"/>
              <w:bottom w:w="30" w:type="dxa"/>
              <w:right w:w="30" w:type="dxa"/>
            </w:tcMar>
            <w:vAlign w:val="bottom"/>
          </w:tcPr>
          <w:p>
            <w:pPr>
              <w:pStyle w:val="style0"/>
              <w:autoSpaceDE w:val="false"/>
              <w:autoSpaceDN w:val="false"/>
              <w:jc w:val="center"/>
              <w:rPr>
                <w:rFonts w:ascii="Times New Roman" w:cs="Times New Roman" w:hAnsi="Times New Roman"/>
                <w:color w:val="000000"/>
                <w:sz w:val="18"/>
                <w:szCs w:val="18"/>
              </w:rPr>
            </w:pPr>
          </w:p>
        </w:tc>
        <w:tc>
          <w:tcPr>
            <w:tcW w:w="1418" w:type="dxa"/>
            <w:gridSpan w:val="4"/>
            <w:tcBorders>
              <w:top w:val="single" w:sz="12" w:space="0" w:color="000000"/>
              <w:bottom w:val="single" w:sz="8" w:space="0" w:color="000000"/>
            </w:tcBorders>
            <w:shd w:val="clear" w:color="auto" w:fill="ffffff"/>
            <w:tcMar/>
            <w:vAlign w:val="bottom"/>
          </w:tcPr>
          <w:p>
            <w:pPr>
              <w:pStyle w:val="style0"/>
              <w:autoSpaceDE w:val="false"/>
              <w:autoSpaceDN w:val="false"/>
              <w:jc w:val="center"/>
              <w:rPr>
                <w:rFonts w:ascii="Times New Roman" w:cs="Times New Roman" w:hAnsi="Times New Roman"/>
                <w:color w:val="000000"/>
                <w:sz w:val="18"/>
                <w:szCs w:val="18"/>
              </w:rPr>
            </w:pPr>
            <w:r>
              <w:rPr>
                <w:rFonts w:ascii="Times New Roman" w:cs="Times New Roman" w:hAnsi="Times New Roman"/>
                <w:color w:val="000000"/>
                <w:sz w:val="18"/>
                <w:szCs w:val="18"/>
              </w:rPr>
              <w:t>基本知识和理念</w:t>
            </w:r>
          </w:p>
        </w:tc>
        <w:tc>
          <w:tcPr>
            <w:tcW w:w="116" w:type="dxa"/>
            <w:tcBorders>
              <w:top w:val="single" w:sz="12" w:space="0" w:color="000000"/>
              <w:bottom w:val="nil"/>
            </w:tcBorders>
            <w:shd w:val="clear" w:color="auto" w:fill="ffffff"/>
            <w:tcMar>
              <w:top w:w="30" w:type="dxa"/>
              <w:left w:w="30" w:type="dxa"/>
              <w:bottom w:w="30" w:type="dxa"/>
              <w:right w:w="30" w:type="dxa"/>
            </w:tcMar>
            <w:vAlign w:val="bottom"/>
          </w:tcPr>
          <w:p>
            <w:pPr>
              <w:pStyle w:val="style0"/>
              <w:autoSpaceDE w:val="false"/>
              <w:autoSpaceDN w:val="false"/>
              <w:jc w:val="center"/>
              <w:rPr>
                <w:rFonts w:ascii="Times New Roman" w:cs="Times New Roman" w:hAnsi="Times New Roman"/>
                <w:color w:val="000000"/>
                <w:sz w:val="18"/>
                <w:szCs w:val="18"/>
              </w:rPr>
            </w:pPr>
          </w:p>
        </w:tc>
        <w:tc>
          <w:tcPr>
            <w:tcW w:w="80" w:type="dxa"/>
            <w:tcBorders>
              <w:top w:val="single" w:sz="12" w:space="0" w:color="000000"/>
              <w:bottom w:val="single" w:sz="8" w:space="0" w:color="000000"/>
            </w:tcBorders>
            <w:shd w:val="clear" w:color="auto" w:fill="ffffff"/>
            <w:tcMar/>
            <w:vAlign w:val="bottom"/>
          </w:tcPr>
          <w:p>
            <w:pPr>
              <w:pStyle w:val="style0"/>
              <w:autoSpaceDE w:val="false"/>
              <w:autoSpaceDN w:val="false"/>
              <w:jc w:val="center"/>
              <w:rPr>
                <w:rFonts w:ascii="Times New Roman" w:cs="Times New Roman" w:hAnsi="Times New Roman"/>
                <w:color w:val="000000"/>
                <w:sz w:val="18"/>
                <w:szCs w:val="18"/>
              </w:rPr>
            </w:pPr>
          </w:p>
        </w:tc>
        <w:tc>
          <w:tcPr>
            <w:tcW w:w="1764" w:type="dxa"/>
            <w:gridSpan w:val="5"/>
            <w:tcBorders>
              <w:top w:val="single" w:sz="12" w:space="0" w:color="000000"/>
              <w:bottom w:val="single" w:sz="8" w:space="0" w:color="000000"/>
            </w:tcBorders>
            <w:shd w:val="clear" w:color="auto" w:fill="ffffff"/>
            <w:tcMar/>
            <w:vAlign w:val="bottom"/>
          </w:tcPr>
          <w:p>
            <w:pPr>
              <w:pStyle w:val="style0"/>
              <w:autoSpaceDE w:val="false"/>
              <w:autoSpaceDN w:val="false"/>
              <w:jc w:val="center"/>
              <w:rPr>
                <w:rFonts w:ascii="Times New Roman" w:cs="Times New Roman" w:hAnsi="Times New Roman"/>
                <w:color w:val="000000"/>
                <w:sz w:val="18"/>
                <w:szCs w:val="18"/>
              </w:rPr>
            </w:pPr>
            <w:r>
              <w:rPr>
                <w:rFonts w:ascii="Times New Roman" w:cs="Times New Roman" w:hAnsi="Times New Roman"/>
                <w:color w:val="000000"/>
                <w:sz w:val="18"/>
                <w:szCs w:val="18"/>
              </w:rPr>
              <w:t>健康生活方式与行为</w:t>
            </w:r>
          </w:p>
        </w:tc>
        <w:tc>
          <w:tcPr>
            <w:tcW w:w="108" w:type="dxa"/>
            <w:gridSpan w:val="2"/>
            <w:tcBorders>
              <w:top w:val="single" w:sz="12" w:space="0" w:color="000000"/>
              <w:bottom w:val="nil"/>
            </w:tcBorders>
            <w:shd w:val="clear" w:color="auto" w:fill="ffffff"/>
            <w:tcMar>
              <w:top w:w="30" w:type="dxa"/>
              <w:left w:w="30" w:type="dxa"/>
              <w:bottom w:w="30" w:type="dxa"/>
              <w:right w:w="30" w:type="dxa"/>
            </w:tcMar>
            <w:vAlign w:val="bottom"/>
          </w:tcPr>
          <w:p>
            <w:pPr>
              <w:pStyle w:val="style0"/>
              <w:autoSpaceDE w:val="false"/>
              <w:autoSpaceDN w:val="false"/>
              <w:jc w:val="center"/>
              <w:rPr>
                <w:rFonts w:ascii="Times New Roman" w:cs="Times New Roman" w:hAnsi="Times New Roman"/>
                <w:color w:val="000000"/>
                <w:sz w:val="18"/>
                <w:szCs w:val="18"/>
              </w:rPr>
            </w:pPr>
          </w:p>
        </w:tc>
        <w:tc>
          <w:tcPr>
            <w:tcW w:w="85" w:type="dxa"/>
            <w:gridSpan w:val="2"/>
            <w:tcBorders>
              <w:top w:val="single" w:sz="12" w:space="0" w:color="000000"/>
              <w:bottom w:val="single" w:sz="8" w:space="0" w:color="000000"/>
            </w:tcBorders>
            <w:shd w:val="clear" w:color="auto" w:fill="ffffff"/>
            <w:tcMar/>
            <w:vAlign w:val="bottom"/>
          </w:tcPr>
          <w:p>
            <w:pPr>
              <w:pStyle w:val="style0"/>
              <w:autoSpaceDE w:val="false"/>
              <w:autoSpaceDN w:val="false"/>
              <w:jc w:val="center"/>
              <w:rPr>
                <w:rFonts w:ascii="Times New Roman" w:cs="Times New Roman" w:hAnsi="Times New Roman"/>
                <w:color w:val="000000"/>
                <w:sz w:val="18"/>
                <w:szCs w:val="18"/>
              </w:rPr>
            </w:pPr>
          </w:p>
        </w:tc>
        <w:tc>
          <w:tcPr>
            <w:tcW w:w="1816" w:type="dxa"/>
            <w:gridSpan w:val="3"/>
            <w:tcBorders>
              <w:top w:val="single" w:sz="12" w:space="0" w:color="000000"/>
              <w:bottom w:val="single" w:sz="8" w:space="0" w:color="000000"/>
            </w:tcBorders>
            <w:shd w:val="clear" w:color="auto" w:fill="ffffff"/>
            <w:tcMar/>
            <w:vAlign w:val="bottom"/>
          </w:tcPr>
          <w:p>
            <w:pPr>
              <w:pStyle w:val="style0"/>
              <w:autoSpaceDE w:val="false"/>
              <w:autoSpaceDN w:val="false"/>
              <w:jc w:val="center"/>
              <w:rPr>
                <w:rFonts w:ascii="Times New Roman" w:cs="Times New Roman" w:hAnsi="Times New Roman"/>
                <w:color w:val="000000"/>
                <w:sz w:val="18"/>
                <w:szCs w:val="18"/>
              </w:rPr>
            </w:pPr>
            <w:r>
              <w:rPr>
                <w:rFonts w:ascii="Times New Roman" w:cs="Times New Roman" w:hAnsi="Times New Roman"/>
                <w:color w:val="000000"/>
                <w:sz w:val="18"/>
                <w:szCs w:val="18"/>
              </w:rPr>
              <w:t>健康技能</w:t>
            </w:r>
          </w:p>
        </w:tc>
      </w:tr>
      <w:tr>
        <w:tblPrEx/>
        <w:trPr>
          <w:cantSplit/>
          <w:trHeight w:val="374" w:hRule="atLeast"/>
          <w:tblHeader/>
        </w:trPr>
        <w:tc>
          <w:tcPr>
            <w:tcW w:w="1603" w:type="dxa"/>
            <w:gridSpan w:val="2"/>
            <w:vMerge w:val="continue"/>
            <w:tcBorders>
              <w:bottom w:val="single" w:sz="8" w:space="0" w:color="000000"/>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p>
        </w:tc>
        <w:tc>
          <w:tcPr>
            <w:tcW w:w="879" w:type="dxa"/>
            <w:tcBorders>
              <w:top w:val="single" w:sz="8" w:space="0" w:color="000000"/>
              <w:bottom w:val="single" w:sz="8" w:space="0" w:color="000000"/>
            </w:tcBorders>
            <w:shd w:val="clear" w:color="auto" w:fill="ffffff"/>
            <w:tcMar>
              <w:top w:w="30" w:type="dxa"/>
              <w:left w:w="30" w:type="dxa"/>
              <w:bottom w:w="30" w:type="dxa"/>
              <w:right w:w="30" w:type="dxa"/>
            </w:tcMar>
            <w:vAlign w:val="bottom"/>
          </w:tcPr>
          <w:p>
            <w:pPr>
              <w:pStyle w:val="style0"/>
              <w:autoSpaceDE w:val="false"/>
              <w:autoSpaceDN w:val="false"/>
              <w:jc w:val="center"/>
              <w:rPr>
                <w:rFonts w:ascii="Times New Roman" w:cs="Times New Roman" w:hAnsi="Times New Roman"/>
                <w:color w:val="000000"/>
                <w:szCs w:val="21"/>
              </w:rPr>
            </w:pPr>
            <w:r>
              <w:rPr>
                <w:rFonts w:ascii="Times New Roman" w:cs="Times New Roman" w:hAnsi="Times New Roman"/>
                <w:color w:val="000000"/>
                <w:szCs w:val="21"/>
              </w:rPr>
              <w:t>计数</w:t>
            </w:r>
          </w:p>
        </w:tc>
        <w:tc>
          <w:tcPr>
            <w:tcW w:w="779" w:type="dxa"/>
            <w:tcBorders>
              <w:top w:val="single" w:sz="8" w:space="0" w:color="000000"/>
              <w:bottom w:val="single" w:sz="8" w:space="0" w:color="000000"/>
            </w:tcBorders>
            <w:shd w:val="clear" w:color="auto" w:fill="ffffff"/>
            <w:tcMar>
              <w:top w:w="30" w:type="dxa"/>
              <w:left w:w="30" w:type="dxa"/>
              <w:bottom w:w="30" w:type="dxa"/>
              <w:right w:w="30" w:type="dxa"/>
            </w:tcMar>
            <w:vAlign w:val="bottom"/>
          </w:tcPr>
          <w:p>
            <w:pPr>
              <w:pStyle w:val="style0"/>
              <w:autoSpaceDE w:val="false"/>
              <w:autoSpaceDN w:val="false"/>
              <w:jc w:val="center"/>
              <w:rPr>
                <w:rFonts w:ascii="Times New Roman" w:cs="Times New Roman" w:hAnsi="Times New Roman"/>
                <w:color w:val="000000"/>
                <w:szCs w:val="21"/>
              </w:rPr>
            </w:pPr>
            <w:r>
              <w:rPr>
                <w:rFonts w:ascii="Times New Roman" w:cs="Times New Roman" w:hAnsi="Times New Roman"/>
                <w:color w:val="000000"/>
                <w:szCs w:val="21"/>
              </w:rPr>
              <w:t xml:space="preserve"> %</w:t>
            </w:r>
          </w:p>
        </w:tc>
        <w:tc>
          <w:tcPr>
            <w:tcW w:w="124" w:type="dxa"/>
            <w:gridSpan w:val="2"/>
            <w:tcBorders>
              <w:top w:val="single" w:sz="8" w:space="0" w:color="000000"/>
              <w:bottom w:val="single" w:sz="8" w:space="0" w:color="000000"/>
            </w:tcBorders>
            <w:shd w:val="clear" w:color="auto" w:fill="ffffff"/>
            <w:tcMar>
              <w:top w:w="30" w:type="dxa"/>
              <w:left w:w="30" w:type="dxa"/>
              <w:bottom w:w="30" w:type="dxa"/>
              <w:right w:w="30" w:type="dxa"/>
            </w:tcMar>
            <w:vAlign w:val="bottom"/>
          </w:tcPr>
          <w:p>
            <w:pPr>
              <w:pStyle w:val="style0"/>
              <w:autoSpaceDE w:val="false"/>
              <w:autoSpaceDN w:val="false"/>
              <w:jc w:val="center"/>
              <w:rPr>
                <w:rFonts w:ascii="Times New Roman" w:cs="Times New Roman" w:hAnsi="Times New Roman"/>
                <w:color w:val="000000"/>
                <w:szCs w:val="21"/>
              </w:rPr>
            </w:pPr>
          </w:p>
        </w:tc>
        <w:tc>
          <w:tcPr>
            <w:tcW w:w="301" w:type="dxa"/>
            <w:gridSpan w:val="2"/>
            <w:tcBorders>
              <w:top w:val="nil"/>
              <w:bottom w:val="single" w:sz="8" w:space="0" w:color="000000"/>
            </w:tcBorders>
            <w:shd w:val="clear" w:color="auto" w:fill="ffffff"/>
            <w:tcMar>
              <w:top w:w="30" w:type="dxa"/>
              <w:left w:w="30" w:type="dxa"/>
              <w:bottom w:w="30" w:type="dxa"/>
              <w:right w:w="30" w:type="dxa"/>
            </w:tcMar>
            <w:vAlign w:val="bottom"/>
          </w:tcPr>
          <w:p>
            <w:pPr>
              <w:pStyle w:val="style0"/>
              <w:autoSpaceDE w:val="false"/>
              <w:autoSpaceDN w:val="false"/>
              <w:jc w:val="center"/>
              <w:rPr>
                <w:rFonts w:ascii="Times New Roman" w:cs="Times New Roman" w:hAnsi="Times New Roman"/>
                <w:color w:val="000000"/>
                <w:szCs w:val="21"/>
              </w:rPr>
            </w:pPr>
          </w:p>
        </w:tc>
        <w:tc>
          <w:tcPr>
            <w:tcW w:w="579" w:type="dxa"/>
            <w:gridSpan w:val="2"/>
            <w:tcBorders>
              <w:top w:val="single" w:sz="8" w:space="0" w:color="000000"/>
              <w:bottom w:val="single" w:sz="8" w:space="0" w:color="000000"/>
            </w:tcBorders>
            <w:shd w:val="clear" w:color="auto" w:fill="ffffff"/>
            <w:tcMar>
              <w:top w:w="30" w:type="dxa"/>
              <w:left w:w="30" w:type="dxa"/>
              <w:bottom w:w="30" w:type="dxa"/>
              <w:right w:w="30" w:type="dxa"/>
            </w:tcMar>
            <w:vAlign w:val="bottom"/>
          </w:tcPr>
          <w:p>
            <w:pPr>
              <w:pStyle w:val="style0"/>
              <w:autoSpaceDE w:val="false"/>
              <w:autoSpaceDN w:val="false"/>
              <w:jc w:val="center"/>
              <w:rPr>
                <w:rFonts w:ascii="Times New Roman" w:cs="Times New Roman" w:hAnsi="Times New Roman"/>
                <w:color w:val="000000"/>
                <w:szCs w:val="21"/>
              </w:rPr>
            </w:pPr>
            <w:r>
              <w:rPr>
                <w:rFonts w:ascii="Times New Roman" w:cs="Times New Roman" w:hAnsi="Times New Roman"/>
                <w:color w:val="000000"/>
                <w:szCs w:val="21"/>
              </w:rPr>
              <w:t>计数</w:t>
            </w:r>
          </w:p>
        </w:tc>
        <w:tc>
          <w:tcPr>
            <w:tcW w:w="697" w:type="dxa"/>
            <w:tcBorders>
              <w:top w:val="nil"/>
              <w:bottom w:val="single" w:sz="8" w:space="0" w:color="000000"/>
            </w:tcBorders>
            <w:shd w:val="clear" w:color="auto" w:fill="ffffff"/>
            <w:tcMar>
              <w:top w:w="30" w:type="dxa"/>
              <w:left w:w="30" w:type="dxa"/>
              <w:bottom w:w="30" w:type="dxa"/>
              <w:right w:w="30" w:type="dxa"/>
            </w:tcMar>
            <w:vAlign w:val="bottom"/>
          </w:tcPr>
          <w:p>
            <w:pPr>
              <w:pStyle w:val="style0"/>
              <w:autoSpaceDE w:val="false"/>
              <w:autoSpaceDN w:val="false"/>
              <w:jc w:val="center"/>
              <w:rPr>
                <w:rFonts w:ascii="Times New Roman" w:cs="Times New Roman" w:hAnsi="Times New Roman"/>
                <w:color w:val="000000"/>
                <w:szCs w:val="21"/>
              </w:rPr>
            </w:pPr>
            <w:r>
              <w:rPr>
                <w:rFonts w:ascii="Times New Roman" w:cs="Times New Roman" w:hAnsi="Times New Roman"/>
                <w:color w:val="000000"/>
                <w:szCs w:val="21"/>
              </w:rPr>
              <w:t xml:space="preserve"> %</w:t>
            </w:r>
          </w:p>
        </w:tc>
        <w:tc>
          <w:tcPr>
            <w:tcW w:w="116" w:type="dxa"/>
            <w:tcBorders>
              <w:top w:val="nil"/>
              <w:bottom w:val="single" w:sz="8" w:space="0" w:color="000000"/>
            </w:tcBorders>
            <w:shd w:val="clear" w:color="auto" w:fill="ffffff"/>
            <w:tcMar>
              <w:top w:w="30" w:type="dxa"/>
              <w:left w:w="30" w:type="dxa"/>
              <w:bottom w:w="30" w:type="dxa"/>
              <w:right w:w="30" w:type="dxa"/>
            </w:tcMar>
            <w:vAlign w:val="bottom"/>
          </w:tcPr>
          <w:p>
            <w:pPr>
              <w:pStyle w:val="style0"/>
              <w:autoSpaceDE w:val="false"/>
              <w:autoSpaceDN w:val="false"/>
              <w:jc w:val="center"/>
              <w:rPr>
                <w:rFonts w:ascii="Times New Roman" w:cs="Times New Roman" w:hAnsi="Times New Roman"/>
                <w:color w:val="000000"/>
                <w:szCs w:val="21"/>
              </w:rPr>
            </w:pPr>
          </w:p>
        </w:tc>
        <w:tc>
          <w:tcPr>
            <w:tcW w:w="80" w:type="dxa"/>
            <w:tcBorders>
              <w:top w:val="nil"/>
              <w:bottom w:val="single" w:sz="8" w:space="0" w:color="000000"/>
            </w:tcBorders>
            <w:shd w:val="clear" w:color="auto" w:fill="ffffff"/>
            <w:tcMar>
              <w:top w:w="30" w:type="dxa"/>
              <w:left w:w="30" w:type="dxa"/>
              <w:bottom w:w="30" w:type="dxa"/>
              <w:right w:w="30" w:type="dxa"/>
            </w:tcMar>
            <w:vAlign w:val="bottom"/>
          </w:tcPr>
          <w:p>
            <w:pPr>
              <w:pStyle w:val="style0"/>
              <w:autoSpaceDE w:val="false"/>
              <w:autoSpaceDN w:val="false"/>
              <w:jc w:val="center"/>
              <w:rPr>
                <w:rFonts w:ascii="Times New Roman" w:cs="Times New Roman" w:hAnsi="Times New Roman"/>
                <w:color w:val="000000"/>
                <w:szCs w:val="21"/>
              </w:rPr>
            </w:pPr>
          </w:p>
        </w:tc>
        <w:tc>
          <w:tcPr>
            <w:tcW w:w="865" w:type="dxa"/>
            <w:gridSpan w:val="2"/>
            <w:tcBorders>
              <w:top w:val="nil"/>
              <w:bottom w:val="single" w:sz="8" w:space="0" w:color="000000"/>
            </w:tcBorders>
            <w:shd w:val="clear" w:color="auto" w:fill="ffffff"/>
            <w:tcMar>
              <w:top w:w="30" w:type="dxa"/>
              <w:left w:w="30" w:type="dxa"/>
              <w:bottom w:w="30" w:type="dxa"/>
              <w:right w:w="30" w:type="dxa"/>
            </w:tcMar>
            <w:vAlign w:val="bottom"/>
          </w:tcPr>
          <w:p>
            <w:pPr>
              <w:pStyle w:val="style0"/>
              <w:autoSpaceDE w:val="false"/>
              <w:autoSpaceDN w:val="false"/>
              <w:jc w:val="center"/>
              <w:rPr>
                <w:rFonts w:ascii="Times New Roman" w:cs="Times New Roman" w:hAnsi="Times New Roman"/>
                <w:color w:val="000000"/>
                <w:szCs w:val="21"/>
              </w:rPr>
            </w:pPr>
            <w:r>
              <w:rPr>
                <w:rFonts w:ascii="Times New Roman" w:cs="Times New Roman" w:hAnsi="Times New Roman"/>
                <w:color w:val="000000"/>
                <w:szCs w:val="21"/>
              </w:rPr>
              <w:t>计数</w:t>
            </w:r>
          </w:p>
        </w:tc>
        <w:tc>
          <w:tcPr>
            <w:tcW w:w="881" w:type="dxa"/>
            <w:gridSpan w:val="2"/>
            <w:tcBorders>
              <w:top w:val="nil"/>
              <w:bottom w:val="single" w:sz="8" w:space="0" w:color="000000"/>
            </w:tcBorders>
            <w:shd w:val="clear" w:color="auto" w:fill="ffffff"/>
            <w:tcMar>
              <w:top w:w="30" w:type="dxa"/>
              <w:left w:w="30" w:type="dxa"/>
              <w:bottom w:w="30" w:type="dxa"/>
              <w:right w:w="30" w:type="dxa"/>
            </w:tcMar>
            <w:vAlign w:val="bottom"/>
          </w:tcPr>
          <w:p>
            <w:pPr>
              <w:pStyle w:val="style0"/>
              <w:autoSpaceDE w:val="false"/>
              <w:autoSpaceDN w:val="false"/>
              <w:jc w:val="center"/>
              <w:rPr>
                <w:rFonts w:ascii="Times New Roman" w:cs="Times New Roman" w:hAnsi="Times New Roman"/>
                <w:color w:val="000000"/>
                <w:szCs w:val="21"/>
              </w:rPr>
            </w:pPr>
            <w:r>
              <w:rPr>
                <w:rFonts w:ascii="Times New Roman" w:cs="Times New Roman" w:hAnsi="Times New Roman"/>
                <w:color w:val="000000"/>
                <w:szCs w:val="21"/>
              </w:rPr>
              <w:t>%</w:t>
            </w:r>
          </w:p>
        </w:tc>
        <w:tc>
          <w:tcPr>
            <w:tcW w:w="108" w:type="dxa"/>
            <w:gridSpan w:val="2"/>
            <w:tcBorders>
              <w:top w:val="nil"/>
              <w:bottom w:val="single" w:sz="8" w:space="0" w:color="000000"/>
            </w:tcBorders>
            <w:shd w:val="clear" w:color="auto" w:fill="ffffff"/>
            <w:tcMar>
              <w:top w:w="30" w:type="dxa"/>
              <w:left w:w="30" w:type="dxa"/>
              <w:bottom w:w="30" w:type="dxa"/>
              <w:right w:w="30" w:type="dxa"/>
            </w:tcMar>
            <w:vAlign w:val="bottom"/>
          </w:tcPr>
          <w:p>
            <w:pPr>
              <w:pStyle w:val="style0"/>
              <w:autoSpaceDE w:val="false"/>
              <w:autoSpaceDN w:val="false"/>
              <w:jc w:val="center"/>
              <w:rPr>
                <w:rFonts w:ascii="Times New Roman" w:cs="Times New Roman" w:hAnsi="Times New Roman"/>
                <w:color w:val="000000"/>
                <w:szCs w:val="21"/>
              </w:rPr>
            </w:pPr>
          </w:p>
        </w:tc>
        <w:tc>
          <w:tcPr>
            <w:tcW w:w="85" w:type="dxa"/>
            <w:gridSpan w:val="2"/>
            <w:tcBorders>
              <w:top w:val="nil"/>
              <w:bottom w:val="single" w:sz="8" w:space="0" w:color="000000"/>
            </w:tcBorders>
            <w:shd w:val="clear" w:color="auto" w:fill="ffffff"/>
            <w:tcMar/>
            <w:vAlign w:val="bottom"/>
          </w:tcPr>
          <w:p>
            <w:pPr>
              <w:pStyle w:val="style0"/>
              <w:autoSpaceDE w:val="false"/>
              <w:autoSpaceDN w:val="false"/>
              <w:jc w:val="center"/>
              <w:rPr>
                <w:rFonts w:ascii="Times New Roman" w:cs="Times New Roman" w:hAnsi="Times New Roman"/>
                <w:color w:val="000000"/>
                <w:szCs w:val="21"/>
              </w:rPr>
            </w:pPr>
          </w:p>
        </w:tc>
        <w:tc>
          <w:tcPr>
            <w:tcW w:w="687" w:type="dxa"/>
            <w:gridSpan w:val="3"/>
            <w:tcBorders>
              <w:top w:val="nil"/>
              <w:bottom w:val="single" w:sz="8" w:space="0" w:color="000000"/>
            </w:tcBorders>
            <w:shd w:val="clear" w:color="auto" w:fill="ffffff"/>
            <w:tcMar/>
            <w:vAlign w:val="bottom"/>
          </w:tcPr>
          <w:p>
            <w:pPr>
              <w:pStyle w:val="style0"/>
              <w:autoSpaceDE w:val="false"/>
              <w:autoSpaceDN w:val="false"/>
              <w:jc w:val="center"/>
              <w:rPr>
                <w:rFonts w:ascii="Times New Roman" w:cs="Times New Roman" w:hAnsi="Times New Roman"/>
                <w:color w:val="000000"/>
                <w:szCs w:val="21"/>
              </w:rPr>
            </w:pPr>
            <w:r>
              <w:rPr>
                <w:rFonts w:ascii="Times New Roman" w:cs="Times New Roman" w:hAnsi="Times New Roman"/>
                <w:color w:val="000000"/>
                <w:szCs w:val="21"/>
              </w:rPr>
              <w:t>计数</w:t>
            </w:r>
          </w:p>
        </w:tc>
        <w:tc>
          <w:tcPr>
            <w:tcW w:w="1147" w:type="dxa"/>
            <w:tcBorders>
              <w:top w:val="nil"/>
              <w:bottom w:val="single" w:sz="8" w:space="0" w:color="000000"/>
            </w:tcBorders>
            <w:shd w:val="clear" w:color="auto" w:fill="ffffff"/>
            <w:tcMar>
              <w:top w:w="30" w:type="dxa"/>
              <w:left w:w="30" w:type="dxa"/>
              <w:bottom w:w="30" w:type="dxa"/>
              <w:right w:w="30" w:type="dxa"/>
            </w:tcMar>
            <w:vAlign w:val="bottom"/>
          </w:tcPr>
          <w:p>
            <w:pPr>
              <w:pStyle w:val="style0"/>
              <w:autoSpaceDE w:val="false"/>
              <w:autoSpaceDN w:val="false"/>
              <w:jc w:val="center"/>
              <w:rPr>
                <w:rFonts w:ascii="Times New Roman" w:cs="Times New Roman" w:hAnsi="Times New Roman"/>
                <w:color w:val="000000"/>
                <w:szCs w:val="21"/>
              </w:rPr>
            </w:pPr>
            <w:r>
              <w:rPr>
                <w:rFonts w:ascii="Times New Roman" w:cs="Times New Roman" w:hAnsi="Times New Roman"/>
                <w:color w:val="000000"/>
                <w:szCs w:val="21"/>
              </w:rPr>
              <w:t xml:space="preserve"> %</w:t>
            </w:r>
          </w:p>
        </w:tc>
      </w:tr>
      <w:tr>
        <w:tblPrEx/>
        <w:trPr>
          <w:cantSplit/>
          <w:trHeight w:val="374" w:hRule="atLeast"/>
          <w:tblHeader/>
        </w:trPr>
        <w:tc>
          <w:tcPr>
            <w:tcW w:w="881" w:type="dxa"/>
            <w:vMerge w:val="restart"/>
            <w:tcBorders>
              <w:top w:val="single" w:sz="8" w:space="0" w:color="000000"/>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r>
              <w:rPr>
                <w:rFonts w:ascii="Times New Roman" w:cs="Times New Roman" w:hAnsi="Times New Roman"/>
                <w:color w:val="000000"/>
                <w:szCs w:val="21"/>
              </w:rPr>
              <w:t>健康</w:t>
            </w:r>
          </w:p>
          <w:p>
            <w:pPr>
              <w:pStyle w:val="style0"/>
              <w:autoSpaceDE w:val="false"/>
              <w:autoSpaceDN w:val="false"/>
              <w:rPr>
                <w:rFonts w:ascii="Times New Roman" w:cs="Times New Roman" w:hAnsi="Times New Roman"/>
                <w:color w:val="000000"/>
                <w:szCs w:val="21"/>
              </w:rPr>
            </w:pPr>
            <w:r>
              <w:rPr>
                <w:rFonts w:ascii="Times New Roman" w:cs="Times New Roman" w:hAnsi="Times New Roman"/>
                <w:color w:val="000000"/>
                <w:szCs w:val="21"/>
              </w:rPr>
              <w:t>状况</w:t>
            </w:r>
          </w:p>
        </w:tc>
        <w:tc>
          <w:tcPr>
            <w:tcW w:w="722" w:type="dxa"/>
            <w:tcBorders>
              <w:top w:val="single" w:sz="8" w:space="0" w:color="000000"/>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r>
              <w:rPr>
                <w:rFonts w:ascii="Times New Roman" w:cs="Times New Roman" w:hAnsi="Times New Roman"/>
                <w:color w:val="000000"/>
                <w:szCs w:val="21"/>
              </w:rPr>
              <w:t>好</w:t>
            </w:r>
          </w:p>
        </w:tc>
        <w:tc>
          <w:tcPr>
            <w:tcW w:w="879" w:type="dxa"/>
            <w:tcBorders>
              <w:top w:val="single" w:sz="8" w:space="0" w:color="000000"/>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72</w:t>
            </w:r>
          </w:p>
        </w:tc>
        <w:tc>
          <w:tcPr>
            <w:tcW w:w="878" w:type="dxa"/>
            <w:gridSpan w:val="2"/>
            <w:tcBorders>
              <w:top w:val="single" w:sz="8" w:space="0" w:color="000000"/>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5.5%</w:t>
            </w:r>
          </w:p>
        </w:tc>
        <w:tc>
          <w:tcPr>
            <w:tcW w:w="880" w:type="dxa"/>
            <w:gridSpan w:val="4"/>
            <w:tcBorders>
              <w:top w:val="single" w:sz="8" w:space="0" w:color="000000"/>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241</w:t>
            </w:r>
          </w:p>
        </w:tc>
        <w:tc>
          <w:tcPr>
            <w:tcW w:w="722" w:type="dxa"/>
            <w:gridSpan w:val="2"/>
            <w:tcBorders>
              <w:top w:val="single" w:sz="8" w:space="0" w:color="000000"/>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18.3%</w:t>
            </w:r>
          </w:p>
        </w:tc>
        <w:tc>
          <w:tcPr>
            <w:tcW w:w="1036" w:type="dxa"/>
            <w:gridSpan w:val="3"/>
            <w:tcBorders>
              <w:top w:val="single" w:sz="8" w:space="0" w:color="000000"/>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79</w:t>
            </w:r>
          </w:p>
        </w:tc>
        <w:tc>
          <w:tcPr>
            <w:tcW w:w="881" w:type="dxa"/>
            <w:gridSpan w:val="2"/>
            <w:tcBorders>
              <w:top w:val="single" w:sz="8" w:space="0" w:color="000000"/>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6.0%</w:t>
            </w:r>
          </w:p>
        </w:tc>
        <w:tc>
          <w:tcPr>
            <w:tcW w:w="133" w:type="dxa"/>
            <w:gridSpan w:val="3"/>
            <w:tcBorders>
              <w:top w:val="single" w:sz="8" w:space="0" w:color="000000"/>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p>
        </w:tc>
        <w:tc>
          <w:tcPr>
            <w:tcW w:w="749" w:type="dxa"/>
            <w:gridSpan w:val="4"/>
            <w:tcBorders>
              <w:top w:val="single" w:sz="8" w:space="0" w:color="000000"/>
            </w:tcBorders>
            <w:shd w:val="clear" w:color="auto" w:fill="ffffff"/>
            <w:tcMar/>
          </w:tcPr>
          <w:p>
            <w:pPr>
              <w:pStyle w:val="style0"/>
              <w:ind w:firstLine="210" w:firstLineChars="100"/>
              <w:rPr>
                <w:rFonts w:ascii="Times New Roman" w:cs="Times New Roman" w:hAnsi="Times New Roman"/>
                <w:szCs w:val="21"/>
              </w:rPr>
            </w:pPr>
            <w:r>
              <w:rPr>
                <w:rFonts w:ascii="Times New Roman" w:cs="Times New Roman" w:hAnsi="Times New Roman"/>
                <w:szCs w:val="21"/>
              </w:rPr>
              <w:t>153</w:t>
            </w:r>
          </w:p>
        </w:tc>
        <w:tc>
          <w:tcPr>
            <w:tcW w:w="1170" w:type="dxa"/>
            <w:gridSpan w:val="2"/>
            <w:tcBorders>
              <w:top w:val="single" w:sz="8" w:space="0" w:color="000000"/>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11.6%</w:t>
            </w:r>
          </w:p>
        </w:tc>
      </w:tr>
      <w:tr>
        <w:tblPrEx/>
        <w:trPr>
          <w:cantSplit/>
          <w:trHeight w:val="355" w:hRule="atLeast"/>
          <w:tblHeader/>
        </w:trPr>
        <w:tc>
          <w:tcPr>
            <w:tcW w:w="881" w:type="dxa"/>
            <w:vMerge w:val="continue"/>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p>
        </w:tc>
        <w:tc>
          <w:tcPr>
            <w:tcW w:w="722" w:type="dxa"/>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r>
              <w:rPr>
                <w:rFonts w:ascii="Times New Roman" w:cs="Times New Roman" w:hAnsi="Times New Roman"/>
                <w:color w:val="000000"/>
                <w:szCs w:val="21"/>
              </w:rPr>
              <w:t>比较好</w:t>
            </w:r>
          </w:p>
        </w:tc>
        <w:tc>
          <w:tcPr>
            <w:tcW w:w="87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44</w:t>
            </w:r>
          </w:p>
        </w:tc>
        <w:tc>
          <w:tcPr>
            <w:tcW w:w="878"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3.2%</w:t>
            </w:r>
          </w:p>
        </w:tc>
        <w:tc>
          <w:tcPr>
            <w:tcW w:w="880"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182</w:t>
            </w:r>
          </w:p>
        </w:tc>
        <w:tc>
          <w:tcPr>
            <w:tcW w:w="722"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13.4%</w:t>
            </w:r>
          </w:p>
        </w:tc>
        <w:tc>
          <w:tcPr>
            <w:tcW w:w="1036"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50</w:t>
            </w:r>
          </w:p>
        </w:tc>
        <w:tc>
          <w:tcPr>
            <w:tcW w:w="881"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3.7%</w:t>
            </w:r>
          </w:p>
        </w:tc>
        <w:tc>
          <w:tcPr>
            <w:tcW w:w="882" w:type="dxa"/>
            <w:gridSpan w:val="7"/>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117</w:t>
            </w:r>
          </w:p>
        </w:tc>
        <w:tc>
          <w:tcPr>
            <w:tcW w:w="11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8.6%</w:t>
            </w:r>
          </w:p>
        </w:tc>
      </w:tr>
      <w:tr>
        <w:tblPrEx/>
        <w:trPr>
          <w:cantSplit/>
          <w:trHeight w:val="355" w:hRule="atLeast"/>
          <w:tblHeader/>
        </w:trPr>
        <w:tc>
          <w:tcPr>
            <w:tcW w:w="881" w:type="dxa"/>
            <w:vMerge w:val="continue"/>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i/>
                <w:color w:val="000000"/>
                <w:szCs w:val="21"/>
              </w:rPr>
            </w:pPr>
          </w:p>
        </w:tc>
        <w:tc>
          <w:tcPr>
            <w:tcW w:w="722" w:type="dxa"/>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r>
              <w:rPr>
                <w:rFonts w:ascii="Times New Roman" w:cs="Times New Roman" w:hAnsi="Times New Roman"/>
                <w:color w:val="000000"/>
                <w:szCs w:val="21"/>
              </w:rPr>
              <w:t>一般</w:t>
            </w:r>
          </w:p>
        </w:tc>
        <w:tc>
          <w:tcPr>
            <w:tcW w:w="87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101</w:t>
            </w:r>
          </w:p>
        </w:tc>
        <w:tc>
          <w:tcPr>
            <w:tcW w:w="878"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8.4%</w:t>
            </w:r>
          </w:p>
        </w:tc>
        <w:tc>
          <w:tcPr>
            <w:tcW w:w="880"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201</w:t>
            </w:r>
          </w:p>
        </w:tc>
        <w:tc>
          <w:tcPr>
            <w:tcW w:w="722"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16.7%</w:t>
            </w:r>
          </w:p>
        </w:tc>
        <w:tc>
          <w:tcPr>
            <w:tcW w:w="1036"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83</w:t>
            </w:r>
          </w:p>
        </w:tc>
        <w:tc>
          <w:tcPr>
            <w:tcW w:w="881"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6.9%</w:t>
            </w:r>
          </w:p>
        </w:tc>
        <w:tc>
          <w:tcPr>
            <w:tcW w:w="882" w:type="dxa"/>
            <w:gridSpan w:val="7"/>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62</w:t>
            </w:r>
          </w:p>
        </w:tc>
        <w:tc>
          <w:tcPr>
            <w:tcW w:w="11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5.2%</w:t>
            </w:r>
          </w:p>
        </w:tc>
      </w:tr>
      <w:tr>
        <w:tblPrEx/>
        <w:trPr>
          <w:cantSplit/>
          <w:trHeight w:val="355" w:hRule="atLeast"/>
          <w:tblHeader/>
        </w:trPr>
        <w:tc>
          <w:tcPr>
            <w:tcW w:w="881" w:type="dxa"/>
            <w:vMerge w:val="continue"/>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p>
        </w:tc>
        <w:tc>
          <w:tcPr>
            <w:tcW w:w="722" w:type="dxa"/>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r>
              <w:rPr>
                <w:rFonts w:ascii="Times New Roman" w:cs="Times New Roman" w:hAnsi="Times New Roman"/>
                <w:color w:val="000000"/>
                <w:szCs w:val="21"/>
              </w:rPr>
              <w:t>比较差</w:t>
            </w:r>
          </w:p>
        </w:tc>
        <w:tc>
          <w:tcPr>
            <w:tcW w:w="879" w:type="dxa"/>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2</w:t>
            </w:r>
          </w:p>
        </w:tc>
        <w:tc>
          <w:tcPr>
            <w:tcW w:w="878"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1.7%</w:t>
            </w:r>
          </w:p>
        </w:tc>
        <w:tc>
          <w:tcPr>
            <w:tcW w:w="880" w:type="dxa"/>
            <w:gridSpan w:val="4"/>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10</w:t>
            </w:r>
          </w:p>
        </w:tc>
        <w:tc>
          <w:tcPr>
            <w:tcW w:w="722"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8.7%</w:t>
            </w:r>
          </w:p>
        </w:tc>
        <w:tc>
          <w:tcPr>
            <w:tcW w:w="1036" w:type="dxa"/>
            <w:gridSpan w:val="3"/>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2</w:t>
            </w:r>
          </w:p>
        </w:tc>
        <w:tc>
          <w:tcPr>
            <w:tcW w:w="881"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1.7%</w:t>
            </w:r>
          </w:p>
        </w:tc>
        <w:tc>
          <w:tcPr>
            <w:tcW w:w="882" w:type="dxa"/>
            <w:gridSpan w:val="7"/>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2</w:t>
            </w:r>
          </w:p>
        </w:tc>
        <w:tc>
          <w:tcPr>
            <w:tcW w:w="1170" w:type="dxa"/>
            <w:gridSpan w:val="2"/>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1.7%</w:t>
            </w:r>
          </w:p>
        </w:tc>
      </w:tr>
      <w:tr>
        <w:tblPrEx/>
        <w:trPr>
          <w:cantSplit/>
          <w:trHeight w:val="355" w:hRule="atLeast"/>
          <w:tblHeader/>
        </w:trPr>
        <w:tc>
          <w:tcPr>
            <w:tcW w:w="881" w:type="dxa"/>
            <w:vMerge w:val="continue"/>
            <w:tcBorders>
              <w:bottom w:val="single" w:sz="4" w:space="0" w:color="auto"/>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p>
        </w:tc>
        <w:tc>
          <w:tcPr>
            <w:tcW w:w="722" w:type="dxa"/>
            <w:tcBorders>
              <w:bottom w:val="single" w:sz="4" w:space="0" w:color="auto"/>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r>
              <w:rPr>
                <w:rFonts w:ascii="Times New Roman" w:cs="Times New Roman" w:hAnsi="Times New Roman"/>
                <w:color w:val="000000"/>
                <w:szCs w:val="21"/>
              </w:rPr>
              <w:t>差</w:t>
            </w:r>
          </w:p>
        </w:tc>
        <w:tc>
          <w:tcPr>
            <w:tcW w:w="879" w:type="dxa"/>
            <w:tcBorders>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3</w:t>
            </w:r>
          </w:p>
        </w:tc>
        <w:tc>
          <w:tcPr>
            <w:tcW w:w="878" w:type="dxa"/>
            <w:gridSpan w:val="2"/>
            <w:tcBorders>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11.5%</w:t>
            </w:r>
          </w:p>
        </w:tc>
        <w:tc>
          <w:tcPr>
            <w:tcW w:w="880" w:type="dxa"/>
            <w:gridSpan w:val="4"/>
            <w:tcBorders>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6</w:t>
            </w:r>
          </w:p>
        </w:tc>
        <w:tc>
          <w:tcPr>
            <w:tcW w:w="722" w:type="dxa"/>
            <w:gridSpan w:val="2"/>
            <w:tcBorders>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23.1%</w:t>
            </w:r>
          </w:p>
        </w:tc>
        <w:tc>
          <w:tcPr>
            <w:tcW w:w="1036" w:type="dxa"/>
            <w:gridSpan w:val="3"/>
            <w:tcBorders>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0</w:t>
            </w:r>
          </w:p>
        </w:tc>
        <w:tc>
          <w:tcPr>
            <w:tcW w:w="881" w:type="dxa"/>
            <w:gridSpan w:val="2"/>
            <w:tcBorders>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0.0%</w:t>
            </w:r>
          </w:p>
        </w:tc>
        <w:tc>
          <w:tcPr>
            <w:tcW w:w="882" w:type="dxa"/>
            <w:gridSpan w:val="7"/>
            <w:tcBorders>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4</w:t>
            </w:r>
          </w:p>
        </w:tc>
        <w:tc>
          <w:tcPr>
            <w:tcW w:w="1170" w:type="dxa"/>
            <w:gridSpan w:val="2"/>
            <w:tcBorders>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15.4%</w:t>
            </w:r>
          </w:p>
        </w:tc>
      </w:tr>
      <w:tr>
        <w:tblPrEx/>
        <w:trPr>
          <w:cantSplit/>
          <w:trHeight w:val="355" w:hRule="atLeast"/>
          <w:tblHeader/>
        </w:trPr>
        <w:tc>
          <w:tcPr>
            <w:tcW w:w="1603" w:type="dxa"/>
            <w:gridSpan w:val="2"/>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r>
              <w:rPr>
                <w:rFonts w:ascii="Times New Roman" w:cs="Times New Roman" w:hAnsi="Times New Roman"/>
                <w:i/>
                <w:color w:val="000000"/>
                <w:szCs w:val="21"/>
              </w:rPr>
              <w:t>P</w:t>
            </w:r>
          </w:p>
        </w:tc>
        <w:tc>
          <w:tcPr>
            <w:tcW w:w="1757" w:type="dxa"/>
            <w:gridSpan w:val="3"/>
            <w:tcBorders>
              <w:top w:val="single" w:sz="4" w:space="0" w:color="auto"/>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color w:val="000000"/>
                <w:szCs w:val="21"/>
              </w:rPr>
            </w:pPr>
            <w:r>
              <w:rPr>
                <w:rFonts w:ascii="Times New Roman" w:cs="Times New Roman" w:hAnsi="Times New Roman"/>
                <w:color w:val="000000"/>
                <w:szCs w:val="21"/>
              </w:rPr>
              <w:t>0.000*</w:t>
            </w:r>
          </w:p>
        </w:tc>
        <w:tc>
          <w:tcPr>
            <w:tcW w:w="1602" w:type="dxa"/>
            <w:gridSpan w:val="6"/>
            <w:tcBorders>
              <w:top w:val="single" w:sz="4" w:space="0" w:color="auto"/>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color w:val="000000"/>
                <w:szCs w:val="21"/>
              </w:rPr>
            </w:pPr>
            <w:r>
              <w:rPr>
                <w:rFonts w:ascii="Times New Roman" w:cs="Times New Roman" w:hAnsi="Times New Roman"/>
                <w:color w:val="000000"/>
                <w:szCs w:val="21"/>
              </w:rPr>
              <w:t>0.001*</w:t>
            </w:r>
          </w:p>
        </w:tc>
        <w:tc>
          <w:tcPr>
            <w:tcW w:w="1917" w:type="dxa"/>
            <w:gridSpan w:val="5"/>
            <w:tcBorders>
              <w:top w:val="single" w:sz="4" w:space="0" w:color="auto"/>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color w:val="000000"/>
                <w:szCs w:val="21"/>
              </w:rPr>
            </w:pPr>
            <w:r>
              <w:rPr>
                <w:rFonts w:ascii="Times New Roman" w:cs="Times New Roman" w:hAnsi="Times New Roman"/>
                <w:color w:val="000000"/>
                <w:szCs w:val="21"/>
              </w:rPr>
              <w:t>0.001*</w:t>
            </w:r>
          </w:p>
        </w:tc>
        <w:tc>
          <w:tcPr>
            <w:tcW w:w="2052" w:type="dxa"/>
            <w:gridSpan w:val="9"/>
            <w:tcBorders>
              <w:top w:val="single" w:sz="4" w:space="0" w:color="auto"/>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color w:val="000000"/>
                <w:szCs w:val="21"/>
              </w:rPr>
            </w:pPr>
            <w:r>
              <w:rPr>
                <w:rFonts w:ascii="Times New Roman" w:cs="Times New Roman" w:hAnsi="Times New Roman"/>
                <w:color w:val="000000"/>
                <w:szCs w:val="21"/>
              </w:rPr>
              <w:t>0.000*</w:t>
            </w:r>
          </w:p>
        </w:tc>
      </w:tr>
      <w:tr>
        <w:tblPrEx/>
        <w:trPr>
          <w:cantSplit/>
          <w:trHeight w:val="355" w:hRule="atLeast"/>
          <w:tblHeader/>
        </w:trPr>
        <w:tc>
          <w:tcPr>
            <w:tcW w:w="881" w:type="dxa"/>
            <w:vMerge w:val="restart"/>
            <w:tcBorders>
              <w:top w:val="single" w:sz="4" w:space="0" w:color="auto"/>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r>
              <w:rPr>
                <w:rFonts w:ascii="Times New Roman" w:cs="Times New Roman" w:hAnsi="Times New Roman"/>
                <w:color w:val="000000"/>
                <w:szCs w:val="21"/>
              </w:rPr>
              <w:t>有无</w:t>
            </w:r>
          </w:p>
          <w:p>
            <w:pPr>
              <w:pStyle w:val="style0"/>
              <w:autoSpaceDE w:val="false"/>
              <w:autoSpaceDN w:val="false"/>
              <w:rPr>
                <w:rFonts w:ascii="Times New Roman" w:cs="Times New Roman" w:hAnsi="Times New Roman"/>
                <w:color w:val="000000"/>
                <w:szCs w:val="21"/>
              </w:rPr>
            </w:pPr>
            <w:r>
              <w:rPr>
                <w:rFonts w:ascii="Times New Roman" w:cs="Times New Roman" w:hAnsi="Times New Roman"/>
                <w:color w:val="000000"/>
                <w:szCs w:val="21"/>
              </w:rPr>
              <w:t>慢病</w:t>
            </w:r>
          </w:p>
        </w:tc>
        <w:tc>
          <w:tcPr>
            <w:tcW w:w="722" w:type="dxa"/>
            <w:tcBorders>
              <w:top w:val="single" w:sz="4" w:space="0" w:color="auto"/>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r>
              <w:rPr>
                <w:rFonts w:ascii="Times New Roman" w:cs="Times New Roman" w:hAnsi="Times New Roman"/>
                <w:color w:val="000000"/>
                <w:szCs w:val="21"/>
              </w:rPr>
              <w:t>没有</w:t>
            </w:r>
          </w:p>
        </w:tc>
        <w:tc>
          <w:tcPr>
            <w:tcW w:w="879" w:type="dxa"/>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rPr>
            </w:pPr>
            <w:r>
              <w:rPr>
                <w:rFonts w:ascii="Times New Roman" w:cs="Times New Roman" w:hAnsi="Times New Roman"/>
              </w:rPr>
              <w:t>204</w:t>
            </w:r>
          </w:p>
        </w:tc>
        <w:tc>
          <w:tcPr>
            <w:tcW w:w="878" w:type="dxa"/>
            <w:gridSpan w:val="2"/>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rPr>
            </w:pPr>
            <w:r>
              <w:rPr>
                <w:rFonts w:ascii="Times New Roman" w:cs="Times New Roman" w:hAnsi="Times New Roman"/>
              </w:rPr>
              <w:t>5.8%</w:t>
            </w:r>
          </w:p>
        </w:tc>
        <w:tc>
          <w:tcPr>
            <w:tcW w:w="880" w:type="dxa"/>
            <w:gridSpan w:val="4"/>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rPr>
            </w:pPr>
            <w:r>
              <w:rPr>
                <w:rFonts w:ascii="Times New Roman" w:cs="Times New Roman" w:hAnsi="Times New Roman"/>
              </w:rPr>
              <w:t>581</w:t>
            </w:r>
          </w:p>
        </w:tc>
        <w:tc>
          <w:tcPr>
            <w:tcW w:w="722" w:type="dxa"/>
            <w:gridSpan w:val="2"/>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rPr>
            </w:pPr>
            <w:r>
              <w:rPr>
                <w:rFonts w:ascii="Times New Roman" w:cs="Times New Roman" w:hAnsi="Times New Roman"/>
              </w:rPr>
              <w:t>16.6%</w:t>
            </w:r>
          </w:p>
        </w:tc>
        <w:tc>
          <w:tcPr>
            <w:tcW w:w="1036" w:type="dxa"/>
            <w:gridSpan w:val="3"/>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rPr>
            </w:pPr>
            <w:r>
              <w:rPr>
                <w:rFonts w:ascii="Times New Roman" w:cs="Times New Roman" w:hAnsi="Times New Roman"/>
              </w:rPr>
              <w:t>198</w:t>
            </w:r>
          </w:p>
        </w:tc>
        <w:tc>
          <w:tcPr>
            <w:tcW w:w="881" w:type="dxa"/>
            <w:gridSpan w:val="2"/>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rPr>
            </w:pPr>
            <w:r>
              <w:rPr>
                <w:rFonts w:ascii="Times New Roman" w:cs="Times New Roman" w:hAnsi="Times New Roman"/>
              </w:rPr>
              <w:t>5.7%</w:t>
            </w:r>
          </w:p>
        </w:tc>
        <w:tc>
          <w:tcPr>
            <w:tcW w:w="882" w:type="dxa"/>
            <w:gridSpan w:val="7"/>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rPr>
            </w:pPr>
            <w:r>
              <w:rPr>
                <w:rFonts w:ascii="Times New Roman" w:cs="Times New Roman" w:hAnsi="Times New Roman"/>
              </w:rPr>
              <w:t>321</w:t>
            </w:r>
          </w:p>
        </w:tc>
        <w:tc>
          <w:tcPr>
            <w:tcW w:w="1170" w:type="dxa"/>
            <w:gridSpan w:val="2"/>
            <w:tcBorders>
              <w:top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rPr>
            </w:pPr>
            <w:r>
              <w:rPr>
                <w:rFonts w:ascii="Times New Roman" w:cs="Times New Roman" w:hAnsi="Times New Roman"/>
              </w:rPr>
              <w:t>9.2%</w:t>
            </w:r>
          </w:p>
        </w:tc>
      </w:tr>
      <w:tr>
        <w:tblPrEx/>
        <w:trPr>
          <w:cantSplit/>
          <w:trHeight w:val="355" w:hRule="atLeast"/>
        </w:trPr>
        <w:tc>
          <w:tcPr>
            <w:tcW w:w="881" w:type="dxa"/>
            <w:vMerge w:val="continue"/>
            <w:tcBorders>
              <w:bottom w:val="single" w:sz="4" w:space="0" w:color="auto"/>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p>
        </w:tc>
        <w:tc>
          <w:tcPr>
            <w:tcW w:w="722" w:type="dxa"/>
            <w:tcBorders>
              <w:bottom w:val="single" w:sz="4" w:space="0" w:color="auto"/>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r>
              <w:rPr>
                <w:rFonts w:ascii="Times New Roman" w:cs="Times New Roman" w:hAnsi="Times New Roman"/>
                <w:color w:val="000000"/>
                <w:szCs w:val="21"/>
              </w:rPr>
              <w:t>有</w:t>
            </w:r>
          </w:p>
        </w:tc>
        <w:tc>
          <w:tcPr>
            <w:tcW w:w="879" w:type="dxa"/>
            <w:tcBorders>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rPr>
            </w:pPr>
            <w:r>
              <w:rPr>
                <w:rFonts w:ascii="Times New Roman" w:cs="Times New Roman" w:hAnsi="Times New Roman"/>
              </w:rPr>
              <w:t>18</w:t>
            </w:r>
          </w:p>
        </w:tc>
        <w:tc>
          <w:tcPr>
            <w:tcW w:w="878" w:type="dxa"/>
            <w:gridSpan w:val="2"/>
            <w:tcBorders>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rPr>
            </w:pPr>
            <w:r>
              <w:rPr>
                <w:rFonts w:ascii="Times New Roman" w:cs="Times New Roman" w:hAnsi="Times New Roman"/>
              </w:rPr>
              <w:t>3.5%</w:t>
            </w:r>
          </w:p>
        </w:tc>
        <w:tc>
          <w:tcPr>
            <w:tcW w:w="880" w:type="dxa"/>
            <w:gridSpan w:val="4"/>
            <w:tcBorders>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rPr>
            </w:pPr>
            <w:r>
              <w:rPr>
                <w:rFonts w:ascii="Times New Roman" w:cs="Times New Roman" w:hAnsi="Times New Roman"/>
              </w:rPr>
              <w:t>59</w:t>
            </w:r>
          </w:p>
        </w:tc>
        <w:tc>
          <w:tcPr>
            <w:tcW w:w="722" w:type="dxa"/>
            <w:gridSpan w:val="2"/>
            <w:tcBorders>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rPr>
            </w:pPr>
            <w:r>
              <w:rPr>
                <w:rFonts w:ascii="Times New Roman" w:cs="Times New Roman" w:hAnsi="Times New Roman"/>
              </w:rPr>
              <w:t>11.5%</w:t>
            </w:r>
          </w:p>
        </w:tc>
        <w:tc>
          <w:tcPr>
            <w:tcW w:w="1036" w:type="dxa"/>
            <w:gridSpan w:val="3"/>
            <w:tcBorders>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rPr>
            </w:pPr>
            <w:r>
              <w:rPr>
                <w:rFonts w:ascii="Times New Roman" w:cs="Times New Roman" w:hAnsi="Times New Roman"/>
              </w:rPr>
              <w:t>16</w:t>
            </w:r>
          </w:p>
        </w:tc>
        <w:tc>
          <w:tcPr>
            <w:tcW w:w="881" w:type="dxa"/>
            <w:gridSpan w:val="2"/>
            <w:tcBorders>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rPr>
            </w:pPr>
            <w:r>
              <w:rPr>
                <w:rFonts w:ascii="Times New Roman" w:cs="Times New Roman" w:hAnsi="Times New Roman"/>
              </w:rPr>
              <w:t>3.1%</w:t>
            </w:r>
          </w:p>
        </w:tc>
        <w:tc>
          <w:tcPr>
            <w:tcW w:w="882" w:type="dxa"/>
            <w:gridSpan w:val="7"/>
            <w:tcBorders>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rPr>
            </w:pPr>
            <w:r>
              <w:rPr>
                <w:rFonts w:ascii="Times New Roman" w:cs="Times New Roman" w:hAnsi="Times New Roman"/>
              </w:rPr>
              <w:t>17</w:t>
            </w:r>
          </w:p>
        </w:tc>
        <w:tc>
          <w:tcPr>
            <w:tcW w:w="1170" w:type="dxa"/>
            <w:gridSpan w:val="2"/>
            <w:tcBorders>
              <w:bottom w:val="single" w:sz="4" w:space="0" w:color="auto"/>
            </w:tcBorders>
            <w:shd w:val="clear" w:color="auto" w:fill="ffffff"/>
            <w:tcMar>
              <w:top w:w="30" w:type="dxa"/>
              <w:left w:w="30" w:type="dxa"/>
              <w:bottom w:w="30" w:type="dxa"/>
              <w:right w:w="30" w:type="dxa"/>
            </w:tcMar>
          </w:tcPr>
          <w:p>
            <w:pPr>
              <w:pStyle w:val="style0"/>
              <w:jc w:val="center"/>
              <w:rPr>
                <w:rFonts w:ascii="Times New Roman" w:cs="Times New Roman" w:hAnsi="Times New Roman"/>
              </w:rPr>
            </w:pPr>
            <w:r>
              <w:rPr>
                <w:rFonts w:ascii="Times New Roman" w:cs="Times New Roman" w:hAnsi="Times New Roman"/>
              </w:rPr>
              <w:t>3.3%</w:t>
            </w:r>
          </w:p>
        </w:tc>
      </w:tr>
      <w:tr>
        <w:tblPrEx/>
        <w:trPr>
          <w:cantSplit/>
          <w:trHeight w:val="355" w:hRule="atLeast"/>
        </w:trPr>
        <w:tc>
          <w:tcPr>
            <w:tcW w:w="881" w:type="dxa"/>
            <w:tcBorders>
              <w:top w:val="single" w:sz="4" w:space="0" w:color="auto"/>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r>
              <w:rPr>
                <w:rFonts w:ascii="Times New Roman" w:cs="Times New Roman" w:hAnsi="Times New Roman"/>
                <w:i/>
                <w:color w:val="000000"/>
                <w:szCs w:val="21"/>
              </w:rPr>
              <w:t>P</w:t>
            </w:r>
          </w:p>
        </w:tc>
        <w:tc>
          <w:tcPr>
            <w:tcW w:w="722" w:type="dxa"/>
            <w:tcBorders>
              <w:top w:val="single" w:sz="4" w:space="0" w:color="auto"/>
            </w:tcBorders>
            <w:shd w:val="clear" w:color="auto" w:fill="ffffff"/>
            <w:tcMar>
              <w:top w:w="30" w:type="dxa"/>
              <w:left w:w="30" w:type="dxa"/>
              <w:bottom w:w="30" w:type="dxa"/>
              <w:right w:w="30" w:type="dxa"/>
            </w:tcMar>
          </w:tcPr>
          <w:p>
            <w:pPr>
              <w:pStyle w:val="style0"/>
              <w:autoSpaceDE w:val="false"/>
              <w:autoSpaceDN w:val="false"/>
              <w:rPr>
                <w:rFonts w:ascii="Times New Roman" w:cs="Times New Roman" w:hAnsi="Times New Roman"/>
                <w:color w:val="000000"/>
                <w:szCs w:val="21"/>
              </w:rPr>
            </w:pPr>
          </w:p>
        </w:tc>
        <w:tc>
          <w:tcPr>
            <w:tcW w:w="1757" w:type="dxa"/>
            <w:gridSpan w:val="3"/>
            <w:tcBorders>
              <w:top w:val="single" w:sz="4" w:space="0" w:color="auto"/>
            </w:tcBorders>
            <w:shd w:val="clear" w:color="auto" w:fill="ffffff"/>
            <w:tcMar>
              <w:top w:w="30" w:type="dxa"/>
              <w:left w:w="30" w:type="dxa"/>
              <w:bottom w:w="30" w:type="dxa"/>
              <w:right w:w="30" w:type="dxa"/>
            </w:tcMar>
          </w:tcPr>
          <w:p>
            <w:pPr>
              <w:pStyle w:val="style0"/>
              <w:ind w:firstLine="630" w:firstLineChars="300"/>
              <w:rPr>
                <w:rFonts w:ascii="Times New Roman" w:cs="Times New Roman" w:hAnsi="Times New Roman"/>
                <w:color w:val="000000"/>
                <w:szCs w:val="21"/>
              </w:rPr>
            </w:pPr>
            <w:r>
              <w:rPr>
                <w:rFonts w:ascii="Times New Roman" w:cs="Times New Roman" w:hAnsi="Times New Roman"/>
                <w:color w:val="000000"/>
                <w:szCs w:val="21"/>
              </w:rPr>
              <w:t>0.0</w:t>
            </w:r>
            <w:r>
              <w:rPr>
                <w:rFonts w:ascii="Times New Roman" w:cs="Times New Roman" w:hAnsi="Times New Roman" w:hint="eastAsia"/>
                <w:color w:val="000000"/>
                <w:szCs w:val="21"/>
              </w:rPr>
              <w:t>31</w:t>
            </w:r>
            <w:r>
              <w:rPr>
                <w:rFonts w:ascii="Times New Roman" w:cs="Times New Roman" w:hAnsi="Times New Roman"/>
                <w:color w:val="000000"/>
                <w:szCs w:val="21"/>
              </w:rPr>
              <w:t>*</w:t>
            </w:r>
          </w:p>
        </w:tc>
        <w:tc>
          <w:tcPr>
            <w:tcW w:w="1602" w:type="dxa"/>
            <w:gridSpan w:val="6"/>
            <w:tcBorders>
              <w:top w:val="single" w:sz="4" w:space="0" w:color="auto"/>
            </w:tcBorders>
            <w:shd w:val="clear" w:color="auto" w:fill="ffffff"/>
            <w:tcMar>
              <w:top w:w="30" w:type="dxa"/>
              <w:left w:w="30" w:type="dxa"/>
              <w:bottom w:w="30" w:type="dxa"/>
              <w:right w:w="30" w:type="dxa"/>
            </w:tcMar>
          </w:tcPr>
          <w:p>
            <w:pPr>
              <w:pStyle w:val="style0"/>
              <w:ind w:firstLine="630" w:firstLineChars="300"/>
              <w:rPr>
                <w:rFonts w:ascii="Times New Roman" w:cs="Times New Roman" w:hAnsi="Times New Roman"/>
                <w:color w:val="000000"/>
                <w:szCs w:val="21"/>
              </w:rPr>
            </w:pPr>
            <w:r>
              <w:rPr>
                <w:rFonts w:ascii="Times New Roman" w:cs="Times New Roman" w:hAnsi="Times New Roman"/>
                <w:color w:val="000000"/>
                <w:szCs w:val="21"/>
              </w:rPr>
              <w:t>0.00</w:t>
            </w:r>
            <w:r>
              <w:rPr>
                <w:rFonts w:ascii="Times New Roman" w:cs="Times New Roman" w:hAnsi="Times New Roman" w:hint="eastAsia"/>
                <w:color w:val="000000"/>
                <w:szCs w:val="21"/>
              </w:rPr>
              <w:t>3</w:t>
            </w:r>
            <w:r>
              <w:rPr>
                <w:rFonts w:ascii="Times New Roman" w:cs="Times New Roman" w:hAnsi="Times New Roman"/>
                <w:color w:val="000000"/>
                <w:szCs w:val="21"/>
              </w:rPr>
              <w:t>*</w:t>
            </w:r>
          </w:p>
        </w:tc>
        <w:tc>
          <w:tcPr>
            <w:tcW w:w="1917" w:type="dxa"/>
            <w:gridSpan w:val="5"/>
            <w:tcBorders>
              <w:top w:val="single" w:sz="4" w:space="0" w:color="auto"/>
            </w:tcBorders>
            <w:shd w:val="clear" w:color="auto" w:fill="ffffff"/>
            <w:tcMar>
              <w:top w:w="30" w:type="dxa"/>
              <w:left w:w="30" w:type="dxa"/>
              <w:bottom w:w="30" w:type="dxa"/>
              <w:right w:w="30" w:type="dxa"/>
            </w:tcMar>
          </w:tcPr>
          <w:p>
            <w:pPr>
              <w:pStyle w:val="style0"/>
              <w:ind w:firstLine="630" w:firstLineChars="300"/>
              <w:rPr>
                <w:rFonts w:ascii="Times New Roman" w:cs="Times New Roman" w:hAnsi="Times New Roman"/>
                <w:color w:val="000000"/>
                <w:szCs w:val="21"/>
              </w:rPr>
            </w:pPr>
            <w:r>
              <w:rPr>
                <w:rFonts w:ascii="Times New Roman" w:cs="Times New Roman" w:hAnsi="Times New Roman"/>
                <w:color w:val="000000"/>
                <w:szCs w:val="21"/>
              </w:rPr>
              <w:t>0.0</w:t>
            </w:r>
            <w:r>
              <w:rPr>
                <w:rFonts w:ascii="Times New Roman" w:cs="Times New Roman" w:hAnsi="Times New Roman" w:hint="eastAsia"/>
                <w:color w:val="000000"/>
                <w:szCs w:val="21"/>
              </w:rPr>
              <w:t>17</w:t>
            </w:r>
            <w:r>
              <w:rPr>
                <w:rFonts w:ascii="Times New Roman" w:cs="Times New Roman" w:hAnsi="Times New Roman"/>
                <w:color w:val="000000"/>
                <w:szCs w:val="21"/>
              </w:rPr>
              <w:t>*</w:t>
            </w:r>
          </w:p>
        </w:tc>
        <w:tc>
          <w:tcPr>
            <w:tcW w:w="2052" w:type="dxa"/>
            <w:gridSpan w:val="9"/>
            <w:tcBorders>
              <w:top w:val="single" w:sz="4" w:space="0" w:color="auto"/>
            </w:tcBorders>
            <w:shd w:val="clear" w:color="auto" w:fill="ffffff"/>
            <w:tcMar>
              <w:top w:w="30" w:type="dxa"/>
              <w:left w:w="30" w:type="dxa"/>
              <w:bottom w:w="30" w:type="dxa"/>
              <w:right w:w="30" w:type="dxa"/>
            </w:tcMar>
          </w:tcPr>
          <w:p>
            <w:pPr>
              <w:pStyle w:val="style0"/>
              <w:ind w:firstLine="630" w:firstLineChars="300"/>
              <w:rPr>
                <w:rFonts w:ascii="Times New Roman" w:cs="Times New Roman" w:hAnsi="Times New Roman"/>
                <w:color w:val="000000"/>
                <w:szCs w:val="21"/>
              </w:rPr>
            </w:pPr>
            <w:r>
              <w:rPr>
                <w:rFonts w:ascii="Times New Roman" w:cs="Times New Roman" w:hAnsi="Times New Roman"/>
                <w:color w:val="000000"/>
                <w:szCs w:val="21"/>
              </w:rPr>
              <w:t>0.000*</w:t>
            </w:r>
          </w:p>
        </w:tc>
      </w:tr>
      <w:tr>
        <w:tblPrEx>
          <w:tblBorders>
            <w:top w:val="single" w:sz="12" w:space="0" w:color="000000"/>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02" w:hRule="atLeast"/>
        </w:trPr>
        <w:tc>
          <w:tcPr>
            <w:tcW w:w="8931" w:type="dxa"/>
            <w:gridSpan w:val="25"/>
            <w:tcBorders>
              <w:top w:val="single" w:sz="12" w:space="0" w:color="000000"/>
            </w:tcBorders>
          </w:tcPr>
          <w:p>
            <w:pPr>
              <w:pStyle w:val="style0"/>
              <w:autoSpaceDE w:val="false"/>
              <w:autoSpaceDN w:val="false"/>
              <w:rPr>
                <w:rFonts w:ascii="Times New Roman" w:cs="Times New Roman" w:hAnsi="Times New Roman"/>
                <w:color w:val="000000"/>
                <w:szCs w:val="21"/>
              </w:rPr>
            </w:pPr>
            <w:r>
              <w:rPr>
                <w:rFonts w:ascii="Times New Roman" w:cs="Times New Roman" w:hAnsi="Times New Roman"/>
                <w:color w:val="000000"/>
                <w:szCs w:val="21"/>
              </w:rPr>
              <w:t>注：*表示有统计学差异</w:t>
            </w:r>
          </w:p>
        </w:tc>
      </w:tr>
    </w:tbl>
    <w:p>
      <w:pPr>
        <w:pStyle w:val="style0"/>
        <w:autoSpaceDE w:val="false"/>
        <w:autoSpaceDN w:val="false"/>
        <w:rPr>
          <w:rFonts w:ascii="Times New Roman" w:cs="Times New Roman" w:hAnsi="Times New Roman"/>
          <w:sz w:val="24"/>
          <w:szCs w:val="24"/>
        </w:rPr>
      </w:pPr>
    </w:p>
    <w:p>
      <w:pPr>
        <w:pStyle w:val="style0"/>
        <w:autoSpaceDE w:val="false"/>
        <w:autoSpaceDN w:val="false"/>
        <w:rPr>
          <w:rFonts w:ascii="Times New Roman" w:cs="Times New Roman" w:hAnsi="Times New Roman"/>
          <w:sz w:val="24"/>
          <w:szCs w:val="24"/>
        </w:rPr>
      </w:pPr>
    </w:p>
    <w:p>
      <w:pPr>
        <w:pStyle w:val="style0"/>
        <w:adjustRightInd w:val="false"/>
        <w:snapToGrid w:val="false"/>
        <w:spacing w:lineRule="auto" w:line="360"/>
        <w:ind w:firstLine="594" w:firstLineChars="198"/>
        <w:rPr>
          <w:rFonts w:ascii="宋体" w:hAnsi="宋体"/>
          <w:b/>
          <w:bCs/>
          <w:color w:val="000000"/>
          <w:sz w:val="30"/>
          <w:szCs w:val="30"/>
        </w:rPr>
      </w:pPr>
      <w:r>
        <w:rPr>
          <w:rFonts w:ascii="宋体" w:hAnsi="宋体" w:hint="eastAsia"/>
          <w:b/>
          <w:bCs/>
          <w:color w:val="000000"/>
          <w:sz w:val="30"/>
          <w:szCs w:val="30"/>
        </w:rPr>
        <w:t>6.三个维度健康素养水平</w:t>
      </w:r>
    </w:p>
    <w:p>
      <w:pPr>
        <w:pStyle w:val="style0"/>
        <w:autoSpaceDE w:val="false"/>
        <w:autoSpaceDN w:val="false"/>
        <w:adjustRightInd w:val="false"/>
        <w:snapToGrid w:val="false"/>
        <w:spacing w:lineRule="auto" w:line="360"/>
        <w:ind w:firstLine="560" w:firstLineChars="200"/>
        <w:jc w:val="left"/>
        <w:rPr>
          <w:rFonts w:ascii="宋体" w:cs="宋体" w:hAnsi="宋体"/>
          <w:b/>
          <w:bCs/>
          <w:kern w:val="0"/>
          <w:sz w:val="28"/>
          <w:szCs w:val="28"/>
        </w:rPr>
      </w:pPr>
      <w:r>
        <w:rPr>
          <w:rFonts w:ascii="宋体" w:cs="宋体" w:hAnsi="宋体" w:hint="eastAsia"/>
          <w:b/>
          <w:bCs/>
          <w:kern w:val="0"/>
          <w:sz w:val="28"/>
          <w:szCs w:val="28"/>
        </w:rPr>
        <w:t>（1）基本知识和理念</w:t>
      </w:r>
    </w:p>
    <w:p>
      <w:pPr>
        <w:pStyle w:val="style0"/>
        <w:autoSpaceDE w:val="false"/>
        <w:autoSpaceDN w:val="false"/>
        <w:adjustRightInd w:val="false"/>
        <w:snapToGrid w:val="false"/>
        <w:spacing w:lineRule="auto" w:line="360"/>
        <w:ind w:firstLine="560" w:firstLineChars="200"/>
        <w:jc w:val="left"/>
        <w:rPr>
          <w:rFonts w:ascii="宋体" w:cs="宋体" w:hAnsi="宋体"/>
          <w:sz w:val="28"/>
          <w:szCs w:val="28"/>
        </w:rPr>
      </w:pPr>
      <w:r>
        <w:rPr>
          <w:rFonts w:ascii="宋体" w:cs="宋体" w:hAnsi="宋体" w:hint="eastAsia"/>
          <w:sz w:val="28"/>
          <w:szCs w:val="28"/>
        </w:rPr>
        <w:t>居民22项基本知识和理念题目中，其中回答正确率超过80%的有暂缓打疫苗、控制体重；而回答正确率低于50%的有乙肝传染方式、自测血压、癌症早期危险信号、处理煤气中毒、肺结核病人的治疗、缺碘危害、有毒物品警示图、肝脏描述、食品包装袋信息和易患高血压的相关认识。</w:t>
      </w:r>
    </w:p>
    <w:p>
      <w:pPr>
        <w:pStyle w:val="style0"/>
        <w:autoSpaceDE w:val="false"/>
        <w:autoSpaceDN w:val="false"/>
        <w:adjustRightInd w:val="false"/>
        <w:snapToGrid w:val="false"/>
        <w:jc w:val="center"/>
        <w:rPr>
          <w:rFonts w:ascii="宋体" w:cs="宋体" w:hAnsi="宋体"/>
          <w:b/>
          <w:bCs/>
          <w:kern w:val="0"/>
          <w:szCs w:val="21"/>
        </w:rPr>
      </w:pPr>
      <w:r>
        <w:rPr>
          <w:rFonts w:ascii="宋体" w:cs="宋体" w:hAnsi="宋体" w:hint="eastAsia"/>
          <w:b/>
          <w:bCs/>
          <w:kern w:val="0"/>
          <w:szCs w:val="21"/>
        </w:rPr>
        <w:t>表6  居民基本知识和理念知晓率</w:t>
      </w:r>
    </w:p>
    <w:tbl>
      <w:tblPr>
        <w:tblStyle w:val="style105"/>
        <w:tblpPr w:leftFromText="180" w:rightFromText="180" w:topFromText="0" w:bottomFromText="0" w:vertAnchor="text" w:horzAnchor="page" w:tblpXSpec="center" w:tblpY="220"/>
        <w:tblOverlap w:val="never"/>
        <w:tblW w:w="7259" w:type="dxa"/>
        <w:tblInd w:w="0" w:type="dxa"/>
        <w:tblBorders>
          <w:top w:val="single" w:sz="2" w:space="0" w:color="000000"/>
          <w:left w:val="single" w:sz="0" w:space="0" w:color="000000"/>
          <w:bottom w:val="single" w:sz="2" w:space="0" w:color="000000"/>
          <w:right w:val="single" w:sz="0" w:space="0" w:color="000000"/>
          <w:insideH w:val="single" w:sz="2" w:space="0" w:color="000000"/>
          <w:insideV w:val="none" w:sz="0" w:space="0" w:color="auto"/>
        </w:tblBorders>
        <w:tblLayout w:type="fixed"/>
        <w:tblCellMar>
          <w:top w:w="0" w:type="dxa"/>
          <w:left w:w="30" w:type="dxa"/>
          <w:bottom w:w="0" w:type="dxa"/>
          <w:right w:w="30" w:type="dxa"/>
        </w:tblCellMar>
      </w:tblPr>
      <w:tblGrid>
        <w:gridCol w:w="3965"/>
        <w:gridCol w:w="74"/>
        <w:gridCol w:w="2028"/>
        <w:gridCol w:w="1192"/>
      </w:tblGrid>
      <w:tr>
        <w:trPr>
          <w:cantSplit/>
          <w:tblHeader/>
        </w:trPr>
        <w:tc>
          <w:tcPr>
            <w:tcW w:w="3965" w:type="dxa"/>
            <w:tcBorders>
              <w:top w:val="single" w:sz="12" w:space="0" w:color="auto"/>
              <w:left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宋体" w:cs="宋体" w:hAnsi="宋体"/>
                <w:kern w:val="0"/>
                <w:sz w:val="18"/>
                <w:szCs w:val="18"/>
              </w:rPr>
            </w:pPr>
            <w:r>
              <w:rPr>
                <w:rFonts w:ascii="宋体" w:cs="宋体" w:hAnsi="宋体" w:hint="eastAsia"/>
                <w:kern w:val="0"/>
                <w:sz w:val="18"/>
                <w:szCs w:val="18"/>
              </w:rPr>
              <w:t>基本知识和理念</w:t>
            </w:r>
          </w:p>
        </w:tc>
        <w:tc>
          <w:tcPr>
            <w:tcW w:w="74" w:type="dxa"/>
            <w:tcBorders>
              <w:top w:val="single" w:sz="12" w:space="0" w:color="auto"/>
            </w:tcBorders>
            <w:shd w:val="clear" w:color="auto" w:fill="ffffff"/>
            <w:tcMar>
              <w:top w:w="30" w:type="dxa"/>
              <w:left w:w="30" w:type="dxa"/>
              <w:bottom w:w="30" w:type="dxa"/>
              <w:right w:w="30" w:type="dxa"/>
            </w:tcMar>
            <w:vAlign w:val="bottom"/>
          </w:tcPr>
          <w:p>
            <w:pPr>
              <w:pStyle w:val="style0"/>
              <w:autoSpaceDE w:val="false"/>
              <w:autoSpaceDN w:val="false"/>
              <w:adjustRightInd w:val="false"/>
              <w:snapToGrid w:val="false"/>
              <w:jc w:val="center"/>
              <w:rPr>
                <w:rFonts w:ascii="宋体" w:cs="宋体" w:hAnsi="宋体"/>
                <w:kern w:val="0"/>
                <w:sz w:val="18"/>
                <w:szCs w:val="18"/>
              </w:rPr>
            </w:pPr>
          </w:p>
        </w:tc>
        <w:tc>
          <w:tcPr>
            <w:tcW w:w="2028" w:type="dxa"/>
            <w:tcBorders>
              <w:top w:val="single" w:sz="12" w:space="0" w:color="auto"/>
            </w:tcBorders>
            <w:shd w:val="clear" w:color="auto" w:fill="ffffff"/>
            <w:tcMar/>
            <w:vAlign w:val="bottom"/>
          </w:tcPr>
          <w:p>
            <w:pPr>
              <w:pStyle w:val="style0"/>
              <w:autoSpaceDE w:val="false"/>
              <w:autoSpaceDN w:val="false"/>
              <w:adjustRightInd w:val="false"/>
              <w:snapToGrid w:val="false"/>
              <w:jc w:val="left"/>
              <w:rPr>
                <w:rFonts w:ascii="宋体" w:cs="宋体" w:hAnsi="宋体"/>
                <w:kern w:val="0"/>
                <w:sz w:val="18"/>
                <w:szCs w:val="18"/>
              </w:rPr>
            </w:pPr>
            <w:r>
              <w:rPr>
                <w:rFonts w:ascii="宋体" w:cs="宋体" w:hAnsi="宋体" w:hint="eastAsia"/>
                <w:kern w:val="0"/>
                <w:sz w:val="18"/>
                <w:szCs w:val="18"/>
              </w:rPr>
              <w:t>计数</w:t>
            </w:r>
          </w:p>
        </w:tc>
        <w:tc>
          <w:tcPr>
            <w:tcW w:w="1192" w:type="dxa"/>
            <w:tcBorders>
              <w:top w:val="single" w:sz="12" w:space="0" w:color="auto"/>
              <w:right w:val="single" w:sz="12" w:space="0" w:color="ffffff"/>
            </w:tcBorders>
            <w:shd w:val="clear" w:color="auto" w:fill="ffffff"/>
            <w:tcMar>
              <w:top w:w="30" w:type="dxa"/>
              <w:left w:w="30" w:type="dxa"/>
              <w:bottom w:w="30" w:type="dxa"/>
              <w:right w:w="30" w:type="dxa"/>
            </w:tcMar>
            <w:vAlign w:val="bottom"/>
          </w:tcPr>
          <w:p>
            <w:pPr>
              <w:pStyle w:val="style0"/>
              <w:autoSpaceDE w:val="false"/>
              <w:autoSpaceDN w:val="false"/>
              <w:adjustRightInd w:val="false"/>
              <w:snapToGrid w:val="false"/>
              <w:jc w:val="left"/>
              <w:rPr>
                <w:rFonts w:ascii="宋体" w:cs="宋体" w:hAnsi="宋体"/>
                <w:kern w:val="0"/>
                <w:sz w:val="18"/>
                <w:szCs w:val="18"/>
              </w:rPr>
            </w:pPr>
            <w:r>
              <w:rPr>
                <w:rFonts w:ascii="宋体" w:cs="宋体" w:hAnsi="宋体" w:hint="eastAsia"/>
                <w:kern w:val="0"/>
                <w:sz w:val="18"/>
                <w:szCs w:val="18"/>
              </w:rPr>
              <w:t>知晓率</w:t>
            </w:r>
          </w:p>
        </w:tc>
      </w:tr>
      <w:tr>
        <w:tblPrEx/>
        <w:trPr>
          <w:cantSplit/>
          <w:tblHeader/>
        </w:trPr>
        <w:tc>
          <w:tcPr>
            <w:tcW w:w="3965" w:type="dxa"/>
            <w:tcBorders>
              <w:top w:val="single" w:sz="8" w:space="0" w:color="auto"/>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抗生素的使用</w:t>
            </w:r>
          </w:p>
        </w:tc>
        <w:tc>
          <w:tcPr>
            <w:tcW w:w="2102" w:type="dxa"/>
            <w:gridSpan w:val="2"/>
            <w:tcBorders>
              <w:top w:val="single" w:sz="8" w:space="0" w:color="auto"/>
              <w:bottom w:val="nil"/>
            </w:tcBorders>
            <w:shd w:val="clear" w:color="auto" w:fill="ffffff"/>
            <w:tcMar>
              <w:top w:w="30" w:type="dxa"/>
              <w:left w:w="30" w:type="dxa"/>
              <w:bottom w:w="30" w:type="dxa"/>
              <w:right w:w="30" w:type="dxa"/>
            </w:tcMar>
          </w:tcPr>
          <w:p>
            <w:pPr>
              <w:pStyle w:val="style0"/>
              <w:rPr/>
            </w:pPr>
            <w:r>
              <w:t>2907</w:t>
            </w:r>
          </w:p>
        </w:tc>
        <w:tc>
          <w:tcPr>
            <w:tcW w:w="1192" w:type="dxa"/>
            <w:tcBorders>
              <w:top w:val="single" w:sz="8" w:space="0" w:color="auto"/>
              <w:bottom w:val="nil"/>
              <w:right w:val="single" w:sz="12" w:space="0" w:color="ffffff"/>
            </w:tcBorders>
            <w:shd w:val="clear" w:color="auto" w:fill="ffffff"/>
            <w:tcMar>
              <w:top w:w="30" w:type="dxa"/>
              <w:left w:w="30" w:type="dxa"/>
              <w:bottom w:w="30" w:type="dxa"/>
              <w:right w:w="30" w:type="dxa"/>
            </w:tcMar>
          </w:tcPr>
          <w:p>
            <w:pPr>
              <w:pStyle w:val="style0"/>
              <w:rPr/>
            </w:pPr>
            <w:r>
              <w:t>72.4%</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保健食品的认识</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2806</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69.9%</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是否选择输液</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2733</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68.0%</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正常体温波动</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2618</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65.2%</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健康体检</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2982</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74.2%</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健康的概念</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2056</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51.2%</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乙肝 传染方式</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1882</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46.9%</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自测血压</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1312</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32.7%</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癌症早期危险信号</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1400</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34.9%</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处理煤气中毒</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2001</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49.8%</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肺结核病人的治疗</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1900</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47.3%</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有毒有害作业</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2308</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57.5%</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缺碘危害</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1662</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41.4%</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暂缓打疫苗</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3535</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88.0%</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有毒物品警示图</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1997</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49.7%</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正确就医</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2541</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63.3%</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肝脏描述</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441</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11.0%</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食品包装袋信息</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787</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19.6%</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病死禽畜</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2225</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55.4%</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保管农药</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2168</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54.0%</w:t>
            </w:r>
          </w:p>
        </w:tc>
      </w:tr>
      <w:tr>
        <w:tblPrEx/>
        <w:trPr>
          <w:cantSplit/>
          <w:tblHeader/>
        </w:trPr>
        <w:tc>
          <w:tcPr>
            <w:tcW w:w="3965" w:type="dxa"/>
            <w:tcBorders>
              <w:top w:val="nil"/>
              <w:left w:val="nil"/>
              <w:bottom w:val="nil"/>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控制体重</w:t>
            </w:r>
          </w:p>
        </w:tc>
        <w:tc>
          <w:tcPr>
            <w:tcW w:w="2102" w:type="dxa"/>
            <w:gridSpan w:val="2"/>
            <w:tcBorders>
              <w:top w:val="nil"/>
              <w:bottom w:val="nil"/>
            </w:tcBorders>
            <w:shd w:val="clear" w:color="auto" w:fill="ffffff"/>
            <w:tcMar>
              <w:top w:w="30" w:type="dxa"/>
              <w:left w:w="30" w:type="dxa"/>
              <w:bottom w:w="30" w:type="dxa"/>
              <w:right w:w="30" w:type="dxa"/>
            </w:tcMar>
          </w:tcPr>
          <w:p>
            <w:pPr>
              <w:pStyle w:val="style0"/>
              <w:rPr/>
            </w:pPr>
            <w:r>
              <w:t>2016</w:t>
            </w:r>
          </w:p>
        </w:tc>
        <w:tc>
          <w:tcPr>
            <w:tcW w:w="1192" w:type="dxa"/>
            <w:tcBorders>
              <w:top w:val="nil"/>
              <w:bottom w:val="nil"/>
              <w:right w:val="single" w:sz="12" w:space="0" w:color="ffffff"/>
            </w:tcBorders>
            <w:shd w:val="clear" w:color="auto" w:fill="ffffff"/>
            <w:tcMar>
              <w:top w:w="30" w:type="dxa"/>
              <w:left w:w="30" w:type="dxa"/>
              <w:bottom w:w="30" w:type="dxa"/>
              <w:right w:w="30" w:type="dxa"/>
            </w:tcMar>
          </w:tcPr>
          <w:p>
            <w:pPr>
              <w:pStyle w:val="style0"/>
              <w:rPr/>
            </w:pPr>
            <w:r>
              <w:t>100.0%</w:t>
            </w:r>
          </w:p>
        </w:tc>
      </w:tr>
      <w:tr>
        <w:tblPrEx/>
        <w:trPr>
          <w:cantSplit/>
        </w:trPr>
        <w:tc>
          <w:tcPr>
            <w:tcW w:w="3965" w:type="dxa"/>
            <w:tcBorders>
              <w:top w:val="nil"/>
              <w:left w:val="nil"/>
              <w:bottom w:val="single" w:sz="12" w:space="0" w:color="auto"/>
            </w:tcBorders>
            <w:shd w:val="clear" w:color="auto" w:fill="ffffff"/>
            <w:tcMar>
              <w:top w:w="30" w:type="dxa"/>
              <w:left w:w="30" w:type="dxa"/>
              <w:bottom w:w="30" w:type="dxa"/>
              <w:right w:w="30" w:type="dxa"/>
            </w:tcMar>
          </w:tcPr>
          <w:p>
            <w:pPr>
              <w:pStyle w:val="style0"/>
              <w:adjustRightInd w:val="false"/>
              <w:snapToGrid w:val="false"/>
              <w:rPr>
                <w:rFonts w:ascii="宋体" w:cs="宋体" w:hAnsi="宋体"/>
                <w:sz w:val="18"/>
                <w:szCs w:val="18"/>
              </w:rPr>
            </w:pPr>
            <w:r>
              <w:rPr>
                <w:rFonts w:ascii="宋体" w:cs="宋体" w:hAnsi="宋体" w:hint="eastAsia"/>
                <w:sz w:val="18"/>
                <w:szCs w:val="18"/>
              </w:rPr>
              <w:t>易患高血压</w:t>
            </w:r>
          </w:p>
        </w:tc>
        <w:tc>
          <w:tcPr>
            <w:tcW w:w="2102" w:type="dxa"/>
            <w:gridSpan w:val="2"/>
            <w:tcBorders>
              <w:top w:val="nil"/>
              <w:bottom w:val="single" w:sz="12" w:space="0" w:color="auto"/>
            </w:tcBorders>
            <w:shd w:val="clear" w:color="auto" w:fill="ffffff"/>
            <w:tcMar>
              <w:top w:w="30" w:type="dxa"/>
              <w:left w:w="30" w:type="dxa"/>
              <w:bottom w:w="30" w:type="dxa"/>
              <w:right w:w="30" w:type="dxa"/>
            </w:tcMar>
          </w:tcPr>
          <w:p>
            <w:pPr>
              <w:pStyle w:val="style0"/>
              <w:rPr/>
            </w:pPr>
            <w:r>
              <w:t>1847</w:t>
            </w:r>
          </w:p>
        </w:tc>
        <w:tc>
          <w:tcPr>
            <w:tcW w:w="1192" w:type="dxa"/>
            <w:tcBorders>
              <w:top w:val="nil"/>
              <w:bottom w:val="single" w:sz="12" w:space="0" w:color="auto"/>
              <w:right w:val="single" w:sz="12" w:space="0" w:color="ffffff"/>
            </w:tcBorders>
            <w:shd w:val="clear" w:color="auto" w:fill="ffffff"/>
            <w:tcMar>
              <w:top w:w="30" w:type="dxa"/>
              <w:left w:w="30" w:type="dxa"/>
              <w:bottom w:w="30" w:type="dxa"/>
              <w:right w:w="30" w:type="dxa"/>
            </w:tcMar>
          </w:tcPr>
          <w:p>
            <w:pPr>
              <w:pStyle w:val="style0"/>
              <w:rPr/>
            </w:pPr>
            <w:r>
              <w:t>46.0%</w:t>
            </w:r>
          </w:p>
        </w:tc>
      </w:tr>
    </w:tbl>
    <w:p>
      <w:pPr>
        <w:pStyle w:val="style0"/>
        <w:adjustRightInd w:val="false"/>
        <w:snapToGrid w:val="false"/>
        <w:spacing w:lineRule="auto" w:line="360"/>
        <w:rPr>
          <w:rFonts w:ascii="宋体" w:cs="宋体" w:hAnsi="宋体" w:hint="eastAsia"/>
          <w:kern w:val="0"/>
          <w:sz w:val="28"/>
          <w:szCs w:val="28"/>
        </w:rPr>
      </w:pPr>
    </w:p>
    <w:p>
      <w:pPr>
        <w:pStyle w:val="style0"/>
        <w:adjustRightInd w:val="false"/>
        <w:snapToGrid w:val="false"/>
        <w:spacing w:lineRule="auto" w:line="360"/>
        <w:rPr>
          <w:rFonts w:ascii="宋体" w:cs="宋体" w:hAnsi="宋体" w:hint="eastAsia"/>
          <w:kern w:val="0"/>
          <w:sz w:val="28"/>
          <w:szCs w:val="28"/>
        </w:rPr>
      </w:pPr>
    </w:p>
    <w:p>
      <w:pPr>
        <w:pStyle w:val="style0"/>
        <w:adjustRightInd w:val="false"/>
        <w:snapToGrid w:val="false"/>
        <w:spacing w:lineRule="auto" w:line="360"/>
        <w:rPr>
          <w:rFonts w:ascii="宋体" w:cs="宋体" w:hAnsi="宋体" w:hint="eastAsia"/>
          <w:kern w:val="0"/>
          <w:sz w:val="28"/>
          <w:szCs w:val="28"/>
        </w:rPr>
      </w:pPr>
    </w:p>
    <w:p>
      <w:pPr>
        <w:pStyle w:val="style0"/>
        <w:adjustRightInd w:val="false"/>
        <w:snapToGrid w:val="false"/>
        <w:spacing w:lineRule="auto" w:line="360"/>
        <w:rPr>
          <w:rFonts w:ascii="宋体" w:cs="宋体" w:hAnsi="宋体" w:hint="eastAsia"/>
          <w:kern w:val="0"/>
          <w:sz w:val="28"/>
          <w:szCs w:val="28"/>
        </w:rPr>
      </w:pPr>
    </w:p>
    <w:p>
      <w:pPr>
        <w:pStyle w:val="style0"/>
        <w:adjustRightInd w:val="false"/>
        <w:snapToGrid w:val="false"/>
        <w:spacing w:lineRule="auto" w:line="360"/>
        <w:rPr>
          <w:rFonts w:ascii="宋体" w:cs="宋体" w:hAnsi="宋体"/>
          <w:b/>
          <w:bCs/>
          <w:sz w:val="28"/>
          <w:szCs w:val="28"/>
        </w:rPr>
      </w:pPr>
      <w:r>
        <w:rPr>
          <w:rFonts w:ascii="宋体" w:cs="宋体" w:hAnsi="宋体" w:hint="eastAsia"/>
          <w:b/>
          <w:bCs/>
          <w:sz w:val="28"/>
          <w:szCs w:val="28"/>
        </w:rPr>
        <w:t>（2）健康生活方式与行为</w:t>
      </w:r>
    </w:p>
    <w:p>
      <w:pPr>
        <w:pStyle w:val="style0"/>
        <w:adjustRightInd w:val="false"/>
        <w:snapToGrid w:val="false"/>
        <w:spacing w:lineRule="auto" w:line="360"/>
        <w:ind w:firstLine="560" w:firstLineChars="200"/>
        <w:rPr>
          <w:rFonts w:ascii="宋体" w:cs="宋体" w:hAnsi="宋体"/>
          <w:sz w:val="28"/>
          <w:szCs w:val="28"/>
        </w:rPr>
      </w:pPr>
      <w:r>
        <w:rPr>
          <w:rFonts w:ascii="宋体" w:cs="宋体" w:hAnsi="宋体" w:hint="eastAsia"/>
          <w:sz w:val="28"/>
          <w:szCs w:val="28"/>
        </w:rPr>
        <w:t>居民16项健康生活方式与行为题中，其中回答正确率超过80%的有服药不良反应做法，而关于</w:t>
      </w:r>
      <w:r>
        <w:rPr>
          <w:rFonts w:ascii="宋体" w:cs="宋体" w:hAnsi="宋体" w:hint="eastAsia"/>
          <w:kern w:val="0"/>
          <w:sz w:val="28"/>
          <w:szCs w:val="28"/>
        </w:rPr>
        <w:t>大豆制品的好处回答正确率最低，仅有</w:t>
      </w:r>
      <w:r>
        <w:rPr>
          <w:rFonts w:ascii="宋体" w:cs="宋体" w:hAnsi="宋体" w:hint="eastAsia"/>
          <w:sz w:val="28"/>
          <w:szCs w:val="28"/>
        </w:rPr>
        <w:t>1.5%。</w:t>
      </w:r>
    </w:p>
    <w:p>
      <w:pPr>
        <w:pStyle w:val="style0"/>
        <w:autoSpaceDE w:val="false"/>
        <w:autoSpaceDN w:val="false"/>
        <w:adjustRightInd w:val="false"/>
        <w:snapToGrid w:val="false"/>
        <w:jc w:val="center"/>
        <w:rPr>
          <w:rFonts w:ascii="宋体" w:cs="宋体" w:hAnsi="宋体"/>
          <w:b/>
          <w:bCs/>
          <w:kern w:val="0"/>
          <w:szCs w:val="21"/>
        </w:rPr>
      </w:pPr>
      <w:r>
        <w:rPr>
          <w:rFonts w:ascii="宋体" w:cs="宋体" w:hAnsi="宋体" w:hint="eastAsia"/>
          <w:b/>
          <w:bCs/>
          <w:kern w:val="0"/>
          <w:szCs w:val="21"/>
        </w:rPr>
        <w:t>表7  居民健康生活方式与行为知晓率(%)</w:t>
      </w:r>
    </w:p>
    <w:tbl>
      <w:tblPr>
        <w:tblStyle w:val="style105"/>
        <w:tblpPr w:leftFromText="180" w:rightFromText="180" w:topFromText="0" w:bottomFromText="0" w:vertAnchor="text" w:horzAnchor="page" w:tblpXSpec="center" w:tblpY="191"/>
        <w:tblOverlap w:val="never"/>
        <w:tblW w:w="7349" w:type="dxa"/>
        <w:tblInd w:w="0" w:type="dxa"/>
        <w:tblBorders>
          <w:top w:val="single" w:sz="2" w:space="0" w:color="000000"/>
          <w:left w:val="none" w:sz="0" w:space="0" w:color="auto"/>
          <w:bottom w:val="single" w:sz="2" w:space="0" w:color="000000"/>
          <w:right w:val="none" w:sz="0" w:space="0" w:color="auto"/>
          <w:insideH w:val="none" w:sz="0" w:space="0" w:color="auto"/>
          <w:insideV w:val="none" w:sz="0" w:space="0" w:color="auto"/>
        </w:tblBorders>
        <w:tblLayout w:type="fixed"/>
        <w:tblCellMar>
          <w:top w:w="0" w:type="dxa"/>
          <w:left w:w="30" w:type="dxa"/>
          <w:bottom w:w="0" w:type="dxa"/>
          <w:right w:w="30" w:type="dxa"/>
        </w:tblCellMar>
      </w:tblPr>
      <w:tblGrid>
        <w:gridCol w:w="2616"/>
        <w:gridCol w:w="1149"/>
        <w:gridCol w:w="1435"/>
        <w:gridCol w:w="716"/>
        <w:gridCol w:w="143"/>
        <w:gridCol w:w="1290"/>
      </w:tblGrid>
      <w:tr>
        <w:trPr>
          <w:cantSplit/>
          <w:trHeight w:val="170" w:hRule="atLeast"/>
          <w:tblHeader/>
        </w:trPr>
        <w:tc>
          <w:tcPr>
            <w:tcW w:w="2616" w:type="dxa"/>
            <w:tcBorders>
              <w:top w:val="single" w:sz="12" w:space="0" w:color="auto"/>
              <w:bottom w:val="single" w:sz="2" w:space="0" w:color="000000"/>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kern w:val="0"/>
                <w:szCs w:val="21"/>
              </w:rPr>
            </w:pPr>
            <w:r>
              <w:rPr>
                <w:rFonts w:ascii="Times New Roman" w:cs="Times New Roman" w:hAnsi="Times New Roman"/>
                <w:kern w:val="0"/>
                <w:szCs w:val="21"/>
              </w:rPr>
              <w:t>健康生活方式与行为</w:t>
            </w:r>
          </w:p>
        </w:tc>
        <w:tc>
          <w:tcPr>
            <w:tcW w:w="1149" w:type="dxa"/>
            <w:tcBorders>
              <w:top w:val="single" w:sz="12" w:space="0" w:color="auto"/>
              <w:bottom w:val="single" w:sz="2" w:space="0" w:color="000000"/>
            </w:tcBorders>
            <w:shd w:val="clear" w:color="auto" w:fill="ffffff"/>
            <w:tcMar/>
            <w:vAlign w:val="bottom"/>
          </w:tcPr>
          <w:p>
            <w:pPr>
              <w:pStyle w:val="style0"/>
              <w:autoSpaceDE w:val="false"/>
              <w:autoSpaceDN w:val="false"/>
              <w:adjustRightInd w:val="false"/>
              <w:snapToGrid w:val="false"/>
              <w:jc w:val="center"/>
              <w:rPr>
                <w:rFonts w:ascii="Times New Roman" w:cs="Times New Roman" w:hAnsi="Times New Roman"/>
                <w:kern w:val="0"/>
                <w:szCs w:val="21"/>
              </w:rPr>
            </w:pPr>
          </w:p>
        </w:tc>
        <w:tc>
          <w:tcPr>
            <w:tcW w:w="2151" w:type="dxa"/>
            <w:gridSpan w:val="2"/>
            <w:tcBorders>
              <w:top w:val="single" w:sz="12" w:space="0" w:color="auto"/>
              <w:bottom w:val="single" w:sz="2" w:space="0" w:color="000000"/>
            </w:tcBorders>
            <w:shd w:val="clear" w:color="auto" w:fill="ffffff"/>
            <w:tcMar>
              <w:top w:w="30" w:type="dxa"/>
              <w:left w:w="30" w:type="dxa"/>
              <w:bottom w:w="30" w:type="dxa"/>
              <w:right w:w="30" w:type="dxa"/>
            </w:tcMar>
            <w:vAlign w:val="bottom"/>
          </w:tcPr>
          <w:p>
            <w:pPr>
              <w:pStyle w:val="style0"/>
              <w:autoSpaceDE w:val="false"/>
              <w:autoSpaceDN w:val="false"/>
              <w:adjustRightInd w:val="false"/>
              <w:snapToGrid w:val="false"/>
              <w:jc w:val="left"/>
              <w:rPr>
                <w:rFonts w:ascii="Times New Roman" w:cs="Times New Roman" w:hAnsi="Times New Roman"/>
                <w:kern w:val="0"/>
                <w:szCs w:val="21"/>
              </w:rPr>
            </w:pPr>
            <w:r>
              <w:rPr>
                <w:rFonts w:ascii="Times New Roman" w:cs="Times New Roman" w:hAnsi="Times New Roman"/>
                <w:kern w:val="0"/>
                <w:szCs w:val="21"/>
              </w:rPr>
              <w:t>计数</w:t>
            </w:r>
          </w:p>
        </w:tc>
        <w:tc>
          <w:tcPr>
            <w:tcW w:w="143" w:type="dxa"/>
            <w:tcBorders>
              <w:top w:val="single" w:sz="12" w:space="0" w:color="auto"/>
              <w:bottom w:val="single" w:sz="2" w:space="0" w:color="000000"/>
            </w:tcBorders>
            <w:shd w:val="clear" w:color="auto" w:fill="ffffff"/>
            <w:tcMar/>
            <w:vAlign w:val="bottom"/>
          </w:tcPr>
          <w:p>
            <w:pPr>
              <w:pStyle w:val="style0"/>
              <w:autoSpaceDE w:val="false"/>
              <w:autoSpaceDN w:val="false"/>
              <w:adjustRightInd w:val="false"/>
              <w:snapToGrid w:val="false"/>
              <w:jc w:val="left"/>
              <w:rPr>
                <w:rFonts w:ascii="Times New Roman" w:cs="Times New Roman" w:hAnsi="Times New Roman"/>
                <w:kern w:val="0"/>
                <w:szCs w:val="21"/>
              </w:rPr>
            </w:pPr>
          </w:p>
        </w:tc>
        <w:tc>
          <w:tcPr>
            <w:tcW w:w="1290" w:type="dxa"/>
            <w:tcBorders>
              <w:top w:val="single" w:sz="12" w:space="0" w:color="auto"/>
              <w:bottom w:val="single" w:sz="2" w:space="0" w:color="000000"/>
            </w:tcBorders>
            <w:shd w:val="clear" w:color="auto" w:fill="ffffff"/>
            <w:tcMar>
              <w:top w:w="30" w:type="dxa"/>
              <w:left w:w="30" w:type="dxa"/>
              <w:bottom w:w="30" w:type="dxa"/>
              <w:right w:w="30" w:type="dxa"/>
            </w:tcMar>
            <w:vAlign w:val="bottom"/>
          </w:tcPr>
          <w:p>
            <w:pPr>
              <w:pStyle w:val="style0"/>
              <w:autoSpaceDE w:val="false"/>
              <w:autoSpaceDN w:val="false"/>
              <w:adjustRightInd w:val="false"/>
              <w:snapToGrid w:val="false"/>
              <w:jc w:val="left"/>
              <w:rPr>
                <w:rFonts w:ascii="Times New Roman" w:cs="Times New Roman" w:hAnsi="Times New Roman"/>
                <w:kern w:val="0"/>
                <w:szCs w:val="21"/>
              </w:rPr>
            </w:pPr>
            <w:r>
              <w:rPr>
                <w:rFonts w:ascii="Times New Roman" w:cs="Times New Roman" w:hAnsi="Times New Roman"/>
                <w:kern w:val="0"/>
                <w:szCs w:val="21"/>
              </w:rPr>
              <w:t>知晓率</w:t>
            </w:r>
          </w:p>
        </w:tc>
      </w:tr>
      <w:tr>
        <w:tblPrEx/>
        <w:trPr>
          <w:cantSplit/>
          <w:trHeight w:val="170" w:hRule="atLeast"/>
          <w:tblHeader/>
        </w:trPr>
        <w:tc>
          <w:tcPr>
            <w:tcW w:w="2616" w:type="dxa"/>
            <w:tcBorders>
              <w:top w:val="single" w:sz="2" w:space="0" w:color="000000"/>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left"/>
              <w:rPr>
                <w:rFonts w:ascii="Times New Roman" w:cs="Times New Roman" w:hAnsi="Times New Roman"/>
                <w:kern w:val="0"/>
                <w:szCs w:val="21"/>
              </w:rPr>
            </w:pPr>
            <w:r>
              <w:rPr>
                <w:rFonts w:ascii="Times New Roman" w:cs="Times New Roman" w:hAnsi="Times New Roman"/>
                <w:kern w:val="0"/>
                <w:szCs w:val="21"/>
              </w:rPr>
              <w:t>水果不能代替蔬菜</w:t>
            </w:r>
          </w:p>
        </w:tc>
        <w:tc>
          <w:tcPr>
            <w:tcW w:w="2584" w:type="dxa"/>
            <w:gridSpan w:val="2"/>
            <w:tcBorders>
              <w:top w:val="single" w:sz="2" w:space="0" w:color="000000"/>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2597</w:t>
            </w:r>
          </w:p>
        </w:tc>
        <w:tc>
          <w:tcPr>
            <w:tcW w:w="2149" w:type="dxa"/>
            <w:gridSpan w:val="3"/>
            <w:tcBorders>
              <w:top w:val="single" w:sz="2" w:space="0" w:color="000000"/>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64.7%</w:t>
            </w:r>
          </w:p>
        </w:tc>
      </w:tr>
      <w:tr>
        <w:tblPrEx/>
        <w:trPr>
          <w:cantSplit/>
          <w:trHeight w:val="170" w:hRule="atLeast"/>
          <w:tblHeader/>
        </w:trPr>
        <w:tc>
          <w:tcPr>
            <w:tcW w:w="2616"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atLeast" w:line="0"/>
              <w:jc w:val="left"/>
              <w:rPr>
                <w:rFonts w:ascii="Times New Roman" w:cs="Times New Roman" w:hAnsi="Times New Roman"/>
                <w:kern w:val="0"/>
                <w:szCs w:val="21"/>
              </w:rPr>
            </w:pPr>
            <w:r>
              <w:rPr>
                <w:rFonts w:ascii="Times New Roman" w:cs="Times New Roman" w:hAnsi="Times New Roman"/>
                <w:kern w:val="0"/>
                <w:szCs w:val="21"/>
              </w:rPr>
              <w:t>青少年抑郁症</w:t>
            </w:r>
          </w:p>
        </w:tc>
        <w:tc>
          <w:tcPr>
            <w:tcW w:w="2584" w:type="dxa"/>
            <w:gridSpan w:val="2"/>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2904</w:t>
            </w:r>
          </w:p>
        </w:tc>
        <w:tc>
          <w:tcPr>
            <w:tcW w:w="2149" w:type="dxa"/>
            <w:gridSpan w:val="3"/>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72.3%</w:t>
            </w:r>
          </w:p>
        </w:tc>
      </w:tr>
      <w:tr>
        <w:tblPrEx/>
        <w:trPr>
          <w:cantSplit/>
          <w:trHeight w:val="170" w:hRule="atLeast"/>
          <w:tblHeader/>
        </w:trPr>
        <w:tc>
          <w:tcPr>
            <w:tcW w:w="2616"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atLeast" w:line="0"/>
              <w:jc w:val="left"/>
              <w:rPr>
                <w:rFonts w:ascii="Times New Roman" w:cs="Times New Roman" w:hAnsi="Times New Roman"/>
                <w:kern w:val="0"/>
                <w:szCs w:val="21"/>
              </w:rPr>
            </w:pPr>
            <w:r>
              <w:rPr>
                <w:rFonts w:ascii="Times New Roman" w:cs="Times New Roman" w:hAnsi="Times New Roman"/>
                <w:kern w:val="0"/>
                <w:szCs w:val="21"/>
              </w:rPr>
              <w:t>慢性病治疗方案的调整</w:t>
            </w:r>
          </w:p>
        </w:tc>
        <w:tc>
          <w:tcPr>
            <w:tcW w:w="2584" w:type="dxa"/>
            <w:gridSpan w:val="2"/>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2997</w:t>
            </w:r>
          </w:p>
        </w:tc>
        <w:tc>
          <w:tcPr>
            <w:tcW w:w="2149" w:type="dxa"/>
            <w:gridSpan w:val="3"/>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74.6%</w:t>
            </w:r>
          </w:p>
        </w:tc>
      </w:tr>
      <w:tr>
        <w:tblPrEx/>
        <w:trPr>
          <w:cantSplit/>
          <w:trHeight w:val="170" w:hRule="atLeast"/>
          <w:tblHeader/>
        </w:trPr>
        <w:tc>
          <w:tcPr>
            <w:tcW w:w="2616"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atLeast" w:line="0"/>
              <w:jc w:val="left"/>
              <w:rPr>
                <w:rFonts w:ascii="Times New Roman" w:cs="Times New Roman" w:hAnsi="Times New Roman"/>
                <w:kern w:val="0"/>
                <w:szCs w:val="21"/>
              </w:rPr>
            </w:pPr>
            <w:r>
              <w:rPr>
                <w:rFonts w:ascii="Times New Roman" w:cs="Times New Roman" w:hAnsi="Times New Roman"/>
                <w:kern w:val="0"/>
                <w:szCs w:val="21"/>
              </w:rPr>
              <w:t>吸烟危害</w:t>
            </w:r>
          </w:p>
        </w:tc>
        <w:tc>
          <w:tcPr>
            <w:tcW w:w="2584" w:type="dxa"/>
            <w:gridSpan w:val="2"/>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1367</w:t>
            </w:r>
          </w:p>
        </w:tc>
        <w:tc>
          <w:tcPr>
            <w:tcW w:w="2149" w:type="dxa"/>
            <w:gridSpan w:val="3"/>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34.0%</w:t>
            </w:r>
          </w:p>
        </w:tc>
      </w:tr>
      <w:tr>
        <w:tblPrEx/>
        <w:trPr>
          <w:cantSplit/>
          <w:trHeight w:val="170" w:hRule="atLeast"/>
          <w:tblHeader/>
        </w:trPr>
        <w:tc>
          <w:tcPr>
            <w:tcW w:w="2616"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atLeast" w:line="0"/>
              <w:jc w:val="left"/>
              <w:rPr>
                <w:rFonts w:ascii="Times New Roman" w:cs="Times New Roman" w:hAnsi="Times New Roman"/>
                <w:kern w:val="0"/>
                <w:szCs w:val="21"/>
              </w:rPr>
            </w:pPr>
            <w:r>
              <w:rPr>
                <w:rFonts w:ascii="Times New Roman" w:cs="Times New Roman" w:hAnsi="Times New Roman"/>
                <w:kern w:val="0"/>
                <w:szCs w:val="21"/>
              </w:rPr>
              <w:t>补充体内水分</w:t>
            </w:r>
          </w:p>
        </w:tc>
        <w:tc>
          <w:tcPr>
            <w:tcW w:w="2584" w:type="dxa"/>
            <w:gridSpan w:val="2"/>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2087</w:t>
            </w:r>
          </w:p>
        </w:tc>
        <w:tc>
          <w:tcPr>
            <w:tcW w:w="2149" w:type="dxa"/>
            <w:gridSpan w:val="3"/>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52.0%</w:t>
            </w:r>
          </w:p>
        </w:tc>
      </w:tr>
      <w:tr>
        <w:tblPrEx/>
        <w:trPr>
          <w:cantSplit/>
          <w:trHeight w:val="170" w:hRule="atLeast"/>
          <w:tblHeader/>
        </w:trPr>
        <w:tc>
          <w:tcPr>
            <w:tcW w:w="2616"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atLeast" w:line="0"/>
              <w:jc w:val="left"/>
              <w:rPr>
                <w:rFonts w:ascii="Times New Roman" w:cs="Times New Roman" w:hAnsi="Times New Roman"/>
                <w:kern w:val="0"/>
                <w:szCs w:val="21"/>
              </w:rPr>
            </w:pPr>
            <w:r>
              <w:rPr>
                <w:rFonts w:ascii="Times New Roman" w:cs="Times New Roman" w:hAnsi="Times New Roman"/>
                <w:kern w:val="0"/>
                <w:szCs w:val="21"/>
              </w:rPr>
              <w:t>国家基本公卫服务</w:t>
            </w:r>
          </w:p>
        </w:tc>
        <w:tc>
          <w:tcPr>
            <w:tcW w:w="2584" w:type="dxa"/>
            <w:gridSpan w:val="2"/>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1572</w:t>
            </w:r>
          </w:p>
        </w:tc>
        <w:tc>
          <w:tcPr>
            <w:tcW w:w="2149" w:type="dxa"/>
            <w:gridSpan w:val="3"/>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39.1%</w:t>
            </w:r>
          </w:p>
        </w:tc>
      </w:tr>
      <w:tr>
        <w:tblPrEx/>
        <w:trPr>
          <w:cantSplit/>
          <w:trHeight w:val="170" w:hRule="atLeast"/>
          <w:tblHeader/>
        </w:trPr>
        <w:tc>
          <w:tcPr>
            <w:tcW w:w="2616"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atLeast" w:line="0"/>
              <w:jc w:val="left"/>
              <w:rPr>
                <w:rFonts w:ascii="Times New Roman" w:cs="Times New Roman" w:hAnsi="Times New Roman"/>
                <w:kern w:val="0"/>
                <w:szCs w:val="21"/>
              </w:rPr>
            </w:pPr>
            <w:r>
              <w:rPr>
                <w:rFonts w:ascii="Times New Roman" w:cs="Times New Roman" w:hAnsi="Times New Roman"/>
                <w:kern w:val="0"/>
                <w:szCs w:val="21"/>
              </w:rPr>
              <w:t>处理发热</w:t>
            </w:r>
          </w:p>
        </w:tc>
        <w:tc>
          <w:tcPr>
            <w:tcW w:w="2584" w:type="dxa"/>
            <w:gridSpan w:val="2"/>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3103</w:t>
            </w:r>
          </w:p>
        </w:tc>
        <w:tc>
          <w:tcPr>
            <w:tcW w:w="2149" w:type="dxa"/>
            <w:gridSpan w:val="3"/>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77.2%</w:t>
            </w:r>
          </w:p>
        </w:tc>
      </w:tr>
      <w:tr>
        <w:tblPrEx/>
        <w:trPr>
          <w:cantSplit/>
          <w:trHeight w:val="170" w:hRule="atLeast"/>
          <w:tblHeader/>
        </w:trPr>
        <w:tc>
          <w:tcPr>
            <w:tcW w:w="2616"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atLeast" w:line="0"/>
              <w:jc w:val="left"/>
              <w:rPr>
                <w:rFonts w:ascii="Times New Roman" w:cs="Times New Roman" w:hAnsi="Times New Roman"/>
                <w:kern w:val="0"/>
                <w:szCs w:val="21"/>
              </w:rPr>
            </w:pPr>
            <w:r>
              <w:rPr>
                <w:rFonts w:ascii="Times New Roman" w:cs="Times New Roman" w:hAnsi="Times New Roman"/>
                <w:kern w:val="0"/>
                <w:szCs w:val="21"/>
              </w:rPr>
              <w:t>服药不良反应做法</w:t>
            </w:r>
          </w:p>
        </w:tc>
        <w:tc>
          <w:tcPr>
            <w:tcW w:w="2584" w:type="dxa"/>
            <w:gridSpan w:val="2"/>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3284</w:t>
            </w:r>
          </w:p>
        </w:tc>
        <w:tc>
          <w:tcPr>
            <w:tcW w:w="2149" w:type="dxa"/>
            <w:gridSpan w:val="3"/>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81.8%</w:t>
            </w:r>
          </w:p>
        </w:tc>
      </w:tr>
      <w:tr>
        <w:tblPrEx/>
        <w:trPr>
          <w:cantSplit/>
          <w:trHeight w:val="170" w:hRule="atLeast"/>
          <w:tblHeader/>
        </w:trPr>
        <w:tc>
          <w:tcPr>
            <w:tcW w:w="2616"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atLeast" w:line="0"/>
              <w:jc w:val="left"/>
              <w:rPr>
                <w:rFonts w:ascii="Times New Roman" w:cs="Times New Roman" w:hAnsi="Times New Roman"/>
                <w:kern w:val="0"/>
                <w:szCs w:val="21"/>
              </w:rPr>
            </w:pPr>
            <w:r>
              <w:rPr>
                <w:rFonts w:ascii="Times New Roman" w:cs="Times New Roman" w:hAnsi="Times New Roman"/>
                <w:kern w:val="0"/>
                <w:szCs w:val="21"/>
              </w:rPr>
              <w:t>就医行为</w:t>
            </w:r>
          </w:p>
        </w:tc>
        <w:tc>
          <w:tcPr>
            <w:tcW w:w="2584" w:type="dxa"/>
            <w:gridSpan w:val="2"/>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2481</w:t>
            </w:r>
          </w:p>
        </w:tc>
        <w:tc>
          <w:tcPr>
            <w:tcW w:w="2149" w:type="dxa"/>
            <w:gridSpan w:val="3"/>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61.8%</w:t>
            </w:r>
          </w:p>
        </w:tc>
      </w:tr>
      <w:tr>
        <w:tblPrEx/>
        <w:trPr>
          <w:cantSplit/>
          <w:trHeight w:val="170" w:hRule="atLeast"/>
          <w:tblHeader/>
        </w:trPr>
        <w:tc>
          <w:tcPr>
            <w:tcW w:w="2616" w:type="dxa"/>
            <w:tcBorders>
              <w:bottom w:val="nil"/>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atLeast" w:line="0"/>
              <w:jc w:val="left"/>
              <w:rPr>
                <w:rFonts w:ascii="Times New Roman" w:cs="Times New Roman" w:hAnsi="Times New Roman"/>
                <w:kern w:val="0"/>
                <w:szCs w:val="21"/>
              </w:rPr>
            </w:pPr>
            <w:r>
              <w:rPr>
                <w:rFonts w:ascii="Times New Roman" w:cs="Times New Roman" w:hAnsi="Times New Roman"/>
                <w:kern w:val="0"/>
                <w:szCs w:val="21"/>
              </w:rPr>
              <w:t>室内开窗通风</w:t>
            </w:r>
          </w:p>
        </w:tc>
        <w:tc>
          <w:tcPr>
            <w:tcW w:w="2584" w:type="dxa"/>
            <w:gridSpan w:val="2"/>
            <w:tcBorders>
              <w:bottom w:val="nil"/>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2196</w:t>
            </w:r>
          </w:p>
        </w:tc>
        <w:tc>
          <w:tcPr>
            <w:tcW w:w="2149" w:type="dxa"/>
            <w:gridSpan w:val="3"/>
            <w:tcBorders>
              <w:bottom w:val="nil"/>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54.7%</w:t>
            </w:r>
          </w:p>
        </w:tc>
      </w:tr>
      <w:tr>
        <w:tblPrEx/>
        <w:trPr>
          <w:cantSplit/>
          <w:trHeight w:val="170" w:hRule="atLeast"/>
          <w:tblHeader/>
        </w:trPr>
        <w:tc>
          <w:tcPr>
            <w:tcW w:w="2616" w:type="dxa"/>
            <w:tcBorders>
              <w:top w:val="nil"/>
              <w:bottom w:val="nil"/>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atLeast" w:line="0"/>
              <w:jc w:val="left"/>
              <w:rPr>
                <w:rFonts w:ascii="Times New Roman" w:cs="Times New Roman" w:hAnsi="Times New Roman"/>
                <w:kern w:val="0"/>
                <w:szCs w:val="21"/>
              </w:rPr>
            </w:pPr>
            <w:r>
              <w:rPr>
                <w:rFonts w:ascii="Times New Roman" w:cs="Times New Roman" w:hAnsi="Times New Roman"/>
                <w:kern w:val="0"/>
                <w:szCs w:val="21"/>
              </w:rPr>
              <w:t>促进心理健康</w:t>
            </w:r>
          </w:p>
        </w:tc>
        <w:tc>
          <w:tcPr>
            <w:tcW w:w="2584" w:type="dxa"/>
            <w:gridSpan w:val="2"/>
            <w:tcBorders>
              <w:top w:val="nil"/>
              <w:bottom w:val="nil"/>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1297</w:t>
            </w:r>
          </w:p>
        </w:tc>
        <w:tc>
          <w:tcPr>
            <w:tcW w:w="2149" w:type="dxa"/>
            <w:gridSpan w:val="3"/>
            <w:tcBorders>
              <w:top w:val="nil"/>
              <w:bottom w:val="nil"/>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32.3%</w:t>
            </w:r>
          </w:p>
        </w:tc>
      </w:tr>
      <w:tr>
        <w:tblPrEx/>
        <w:trPr>
          <w:cantSplit/>
          <w:trHeight w:val="170" w:hRule="atLeast"/>
          <w:tblHeader/>
        </w:trPr>
        <w:tc>
          <w:tcPr>
            <w:tcW w:w="2616" w:type="dxa"/>
            <w:tcBorders>
              <w:top w:val="nil"/>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atLeast" w:line="0"/>
              <w:jc w:val="left"/>
              <w:rPr>
                <w:rFonts w:ascii="Times New Roman" w:cs="Times New Roman" w:hAnsi="Times New Roman"/>
                <w:kern w:val="0"/>
                <w:szCs w:val="21"/>
              </w:rPr>
            </w:pPr>
            <w:r>
              <w:rPr>
                <w:rFonts w:ascii="Times New Roman" w:cs="Times New Roman" w:hAnsi="Times New Roman"/>
                <w:kern w:val="0"/>
                <w:szCs w:val="21"/>
              </w:rPr>
              <w:t>孩子出现发热皮疹症状</w:t>
            </w:r>
          </w:p>
        </w:tc>
        <w:tc>
          <w:tcPr>
            <w:tcW w:w="2584" w:type="dxa"/>
            <w:gridSpan w:val="2"/>
            <w:tcBorders>
              <w:top w:val="nil"/>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1794</w:t>
            </w:r>
          </w:p>
        </w:tc>
        <w:tc>
          <w:tcPr>
            <w:tcW w:w="2149" w:type="dxa"/>
            <w:gridSpan w:val="3"/>
            <w:tcBorders>
              <w:top w:val="nil"/>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44.7%</w:t>
            </w:r>
          </w:p>
        </w:tc>
      </w:tr>
      <w:tr>
        <w:tblPrEx/>
        <w:trPr>
          <w:cantSplit/>
          <w:trHeight w:val="170" w:hRule="atLeast"/>
          <w:tblHeader/>
        </w:trPr>
        <w:tc>
          <w:tcPr>
            <w:tcW w:w="2616"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atLeast" w:line="0"/>
              <w:jc w:val="left"/>
              <w:rPr>
                <w:rFonts w:ascii="Times New Roman" w:cs="Times New Roman" w:hAnsi="Times New Roman"/>
                <w:kern w:val="0"/>
                <w:szCs w:val="21"/>
              </w:rPr>
            </w:pPr>
            <w:r>
              <w:rPr>
                <w:rFonts w:ascii="Times New Roman" w:cs="Times New Roman" w:hAnsi="Times New Roman"/>
                <w:kern w:val="0"/>
                <w:szCs w:val="21"/>
              </w:rPr>
              <w:t>大豆制品的好处</w:t>
            </w:r>
          </w:p>
        </w:tc>
        <w:tc>
          <w:tcPr>
            <w:tcW w:w="2584" w:type="dxa"/>
            <w:gridSpan w:val="2"/>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60</w:t>
            </w:r>
          </w:p>
        </w:tc>
        <w:tc>
          <w:tcPr>
            <w:tcW w:w="2149" w:type="dxa"/>
            <w:gridSpan w:val="3"/>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1.5%</w:t>
            </w:r>
          </w:p>
        </w:tc>
      </w:tr>
      <w:tr>
        <w:tblPrEx/>
        <w:trPr>
          <w:cantSplit/>
          <w:trHeight w:val="170" w:hRule="atLeast"/>
          <w:tblHeader/>
        </w:trPr>
        <w:tc>
          <w:tcPr>
            <w:tcW w:w="2616"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atLeast" w:line="0"/>
              <w:jc w:val="left"/>
              <w:rPr>
                <w:rFonts w:ascii="Times New Roman" w:cs="Times New Roman" w:hAnsi="Times New Roman"/>
                <w:kern w:val="0"/>
                <w:szCs w:val="21"/>
              </w:rPr>
            </w:pPr>
            <w:r>
              <w:rPr>
                <w:rFonts w:ascii="Times New Roman" w:cs="Times New Roman" w:hAnsi="Times New Roman"/>
                <w:kern w:val="0"/>
                <w:szCs w:val="21"/>
              </w:rPr>
              <w:t>健康运动的好处</w:t>
            </w:r>
          </w:p>
        </w:tc>
        <w:tc>
          <w:tcPr>
            <w:tcW w:w="2584" w:type="dxa"/>
            <w:gridSpan w:val="2"/>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658</w:t>
            </w:r>
          </w:p>
        </w:tc>
        <w:tc>
          <w:tcPr>
            <w:tcW w:w="2149" w:type="dxa"/>
            <w:gridSpan w:val="3"/>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16.4%</w:t>
            </w:r>
          </w:p>
        </w:tc>
      </w:tr>
      <w:tr>
        <w:tblPrEx/>
        <w:trPr>
          <w:cantSplit/>
          <w:trHeight w:val="170" w:hRule="atLeast"/>
          <w:tblHeader/>
        </w:trPr>
        <w:tc>
          <w:tcPr>
            <w:tcW w:w="2616"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atLeast" w:line="0"/>
              <w:jc w:val="left"/>
              <w:rPr>
                <w:rFonts w:ascii="Times New Roman" w:cs="Times New Roman" w:hAnsi="Times New Roman"/>
                <w:kern w:val="0"/>
                <w:szCs w:val="21"/>
              </w:rPr>
            </w:pPr>
            <w:r>
              <w:rPr>
                <w:rFonts w:ascii="Times New Roman" w:cs="Times New Roman" w:hAnsi="Times New Roman"/>
                <w:kern w:val="0"/>
                <w:szCs w:val="21"/>
              </w:rPr>
              <w:t>打喷嚏遮掩口鼻</w:t>
            </w:r>
          </w:p>
        </w:tc>
        <w:tc>
          <w:tcPr>
            <w:tcW w:w="2584" w:type="dxa"/>
            <w:gridSpan w:val="2"/>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1006</w:t>
            </w:r>
          </w:p>
        </w:tc>
        <w:tc>
          <w:tcPr>
            <w:tcW w:w="2149" w:type="dxa"/>
            <w:gridSpan w:val="3"/>
            <w:tcBorders>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25.0%</w:t>
            </w:r>
          </w:p>
        </w:tc>
      </w:tr>
      <w:tr>
        <w:tblPrEx/>
        <w:trPr>
          <w:cantSplit/>
          <w:trHeight w:val="170" w:hRule="atLeast"/>
        </w:trPr>
        <w:tc>
          <w:tcPr>
            <w:tcW w:w="2616" w:type="dxa"/>
            <w:tcBorders>
              <w:bottom w:val="single" w:sz="12" w:space="0" w:color="auto"/>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spacing w:lineRule="atLeast" w:line="0"/>
              <w:jc w:val="left"/>
              <w:rPr>
                <w:rFonts w:ascii="Times New Roman" w:cs="Times New Roman" w:hAnsi="Times New Roman"/>
                <w:kern w:val="0"/>
                <w:szCs w:val="21"/>
              </w:rPr>
            </w:pPr>
            <w:r>
              <w:rPr>
                <w:rFonts w:ascii="Times New Roman" w:cs="Times New Roman" w:hAnsi="Times New Roman"/>
                <w:kern w:val="0"/>
                <w:szCs w:val="21"/>
              </w:rPr>
              <w:t>就医行为</w:t>
            </w:r>
          </w:p>
        </w:tc>
        <w:tc>
          <w:tcPr>
            <w:tcW w:w="2584" w:type="dxa"/>
            <w:gridSpan w:val="2"/>
            <w:tcBorders>
              <w:bottom w:val="single" w:sz="12" w:space="0" w:color="auto"/>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2215</w:t>
            </w:r>
          </w:p>
        </w:tc>
        <w:tc>
          <w:tcPr>
            <w:tcW w:w="2149" w:type="dxa"/>
            <w:gridSpan w:val="3"/>
            <w:tcBorders>
              <w:bottom w:val="single" w:sz="12" w:space="0" w:color="auto"/>
              <w:tl2br w:val="nil"/>
              <w:tr2bl w:val="nil"/>
            </w:tcBorders>
            <w:shd w:val="clear" w:color="auto" w:fill="ffffff"/>
            <w:tcMar>
              <w:top w:w="30" w:type="dxa"/>
              <w:left w:w="30" w:type="dxa"/>
              <w:bottom w:w="30" w:type="dxa"/>
              <w:right w:w="30" w:type="dxa"/>
            </w:tcMar>
          </w:tcPr>
          <w:p>
            <w:pPr>
              <w:pStyle w:val="style0"/>
              <w:jc w:val="center"/>
              <w:rPr>
                <w:rFonts w:ascii="Times New Roman" w:cs="Times New Roman" w:hAnsi="Times New Roman"/>
                <w:szCs w:val="21"/>
              </w:rPr>
            </w:pPr>
            <w:r>
              <w:rPr>
                <w:rFonts w:ascii="Times New Roman" w:cs="Times New Roman" w:hAnsi="Times New Roman"/>
                <w:szCs w:val="21"/>
              </w:rPr>
              <w:t>55.1%</w:t>
            </w:r>
          </w:p>
        </w:tc>
      </w:tr>
    </w:tbl>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adjustRightInd w:val="false"/>
        <w:snapToGrid w:val="false"/>
        <w:spacing w:lineRule="auto" w:line="360"/>
        <w:rPr>
          <w:rFonts w:ascii="宋体" w:cs="宋体" w:hAnsi="宋体" w:hint="eastAsia"/>
          <w:kern w:val="0"/>
          <w:sz w:val="18"/>
          <w:szCs w:val="18"/>
        </w:rPr>
      </w:pPr>
    </w:p>
    <w:p>
      <w:pPr>
        <w:pStyle w:val="style0"/>
        <w:tabs>
          <w:tab w:val="left" w:leader="none" w:pos="1839"/>
        </w:tabs>
        <w:spacing w:lineRule="auto" w:line="360"/>
        <w:jc w:val="left"/>
        <w:rPr>
          <w:rFonts w:ascii="宋体" w:cs="宋体" w:hAnsi="宋体"/>
          <w:b/>
          <w:bCs/>
          <w:sz w:val="28"/>
          <w:szCs w:val="28"/>
        </w:rPr>
      </w:pPr>
      <w:r>
        <w:rPr>
          <w:rFonts w:ascii="宋体" w:cs="宋体" w:hAnsi="宋体" w:hint="eastAsia"/>
          <w:b/>
          <w:bCs/>
          <w:sz w:val="28"/>
          <w:szCs w:val="28"/>
        </w:rPr>
        <w:t>（3）健康技能</w:t>
      </w:r>
    </w:p>
    <w:p>
      <w:pPr>
        <w:pStyle w:val="style0"/>
        <w:adjustRightInd w:val="false"/>
        <w:snapToGrid w:val="false"/>
        <w:spacing w:lineRule="auto" w:line="360"/>
        <w:ind w:firstLine="560" w:firstLineChars="200"/>
        <w:rPr>
          <w:rFonts w:ascii="宋体" w:cs="宋体" w:hAnsi="宋体"/>
          <w:sz w:val="28"/>
          <w:szCs w:val="28"/>
        </w:rPr>
      </w:pPr>
      <w:r>
        <w:rPr>
          <w:rFonts w:ascii="宋体" w:cs="宋体" w:hAnsi="宋体" w:hint="eastAsia"/>
          <w:sz w:val="28"/>
          <w:szCs w:val="28"/>
        </w:rPr>
        <w:t>居民12项健康技能题目中回答正确率超过80%的仅有遇雷电天气的做法，而回答正确率低于50%的有免费卫生热线、BMI计算。</w:t>
      </w:r>
    </w:p>
    <w:p>
      <w:pPr>
        <w:pStyle w:val="style0"/>
        <w:autoSpaceDE w:val="false"/>
        <w:autoSpaceDN w:val="false"/>
        <w:adjustRightInd w:val="false"/>
        <w:snapToGrid w:val="false"/>
        <w:jc w:val="center"/>
        <w:rPr>
          <w:rFonts w:ascii="宋体" w:cs="宋体" w:hAnsi="宋体" w:hint="eastAsia"/>
          <w:b/>
          <w:bCs/>
          <w:kern w:val="0"/>
          <w:szCs w:val="21"/>
        </w:rPr>
      </w:pPr>
    </w:p>
    <w:p>
      <w:pPr>
        <w:pStyle w:val="style0"/>
        <w:autoSpaceDE w:val="false"/>
        <w:autoSpaceDN w:val="false"/>
        <w:adjustRightInd w:val="false"/>
        <w:snapToGrid w:val="false"/>
        <w:jc w:val="center"/>
        <w:rPr>
          <w:rFonts w:ascii="宋体" w:cs="宋体" w:hAnsi="宋体" w:hint="eastAsia"/>
          <w:b/>
          <w:bCs/>
          <w:kern w:val="0"/>
          <w:szCs w:val="21"/>
        </w:rPr>
      </w:pPr>
    </w:p>
    <w:p>
      <w:pPr>
        <w:pStyle w:val="style0"/>
        <w:autoSpaceDE w:val="false"/>
        <w:autoSpaceDN w:val="false"/>
        <w:adjustRightInd w:val="false"/>
        <w:snapToGrid w:val="false"/>
        <w:jc w:val="center"/>
        <w:rPr>
          <w:rFonts w:ascii="宋体" w:cs="宋体" w:hAnsi="宋体"/>
          <w:b/>
          <w:bCs/>
          <w:kern w:val="0"/>
          <w:sz w:val="28"/>
          <w:szCs w:val="28"/>
        </w:rPr>
      </w:pPr>
      <w:r>
        <w:rPr>
          <w:rFonts w:ascii="宋体" w:cs="宋体" w:hAnsi="宋体" w:hint="eastAsia"/>
          <w:b/>
          <w:bCs/>
          <w:kern w:val="0"/>
          <w:szCs w:val="21"/>
        </w:rPr>
        <w:t>表8   居民健康技能知晓率(%)</w:t>
      </w:r>
    </w:p>
    <w:tbl>
      <w:tblPr>
        <w:tblStyle w:val="style105"/>
        <w:tblpPr w:leftFromText="180" w:rightFromText="180" w:topFromText="0" w:bottomFromText="0" w:vertAnchor="text" w:horzAnchor="page" w:tblpXSpec="center" w:tblpY="229"/>
        <w:tblOverlap w:val="never"/>
        <w:tblW w:w="6834" w:type="dxa"/>
        <w:tblInd w:w="0" w:type="dxa"/>
        <w:tblBorders>
          <w:top w:val="single" w:sz="2" w:space="0" w:color="000000"/>
          <w:left w:val="none" w:sz="0" w:space="0" w:color="auto"/>
          <w:bottom w:val="single" w:sz="4" w:space="0" w:color="auto"/>
          <w:right w:val="none" w:sz="0" w:space="0" w:color="auto"/>
          <w:insideH w:val="none" w:sz="0" w:space="0" w:color="auto"/>
          <w:insideV w:val="none" w:sz="0" w:space="0" w:color="auto"/>
        </w:tblBorders>
        <w:tblLayout w:type="fixed"/>
        <w:tblCellMar>
          <w:top w:w="0" w:type="dxa"/>
          <w:left w:w="30" w:type="dxa"/>
          <w:bottom w:w="0" w:type="dxa"/>
          <w:right w:w="30" w:type="dxa"/>
        </w:tblCellMar>
      </w:tblPr>
      <w:tblGrid>
        <w:gridCol w:w="3130"/>
        <w:gridCol w:w="2103"/>
        <w:gridCol w:w="1601"/>
      </w:tblGrid>
      <w:tr>
        <w:trPr>
          <w:cantSplit/>
          <w:trHeight w:val="352" w:hRule="atLeast"/>
          <w:tblHeader/>
        </w:trPr>
        <w:tc>
          <w:tcPr>
            <w:tcW w:w="3130" w:type="dxa"/>
            <w:tcBorders>
              <w:top w:val="single" w:sz="12" w:space="0" w:color="auto"/>
              <w:bottom w:val="single" w:sz="4" w:space="0" w:color="auto"/>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jc w:val="center"/>
              <w:rPr>
                <w:rFonts w:ascii="Times New Roman" w:cs="Times New Roman" w:hAnsi="Times New Roman"/>
                <w:kern w:val="0"/>
                <w:szCs w:val="21"/>
              </w:rPr>
            </w:pPr>
            <w:r>
              <w:rPr>
                <w:rFonts w:ascii="Times New Roman" w:cs="Times New Roman" w:hAnsi="Times New Roman"/>
                <w:kern w:val="0"/>
                <w:szCs w:val="21"/>
              </w:rPr>
              <w:t>健康技能</w:t>
            </w:r>
          </w:p>
        </w:tc>
        <w:tc>
          <w:tcPr>
            <w:tcW w:w="2103" w:type="dxa"/>
            <w:tcBorders>
              <w:top w:val="single" w:sz="12" w:space="0" w:color="auto"/>
              <w:bottom w:val="single" w:sz="4" w:space="0" w:color="auto"/>
              <w:tl2br w:val="nil"/>
              <w:tr2bl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napToGrid w:val="false"/>
              <w:jc w:val="center"/>
              <w:rPr>
                <w:rFonts w:ascii="Times New Roman" w:cs="Times New Roman" w:hAnsi="Times New Roman"/>
                <w:kern w:val="0"/>
                <w:szCs w:val="21"/>
              </w:rPr>
            </w:pPr>
            <w:r>
              <w:rPr>
                <w:rFonts w:ascii="Times New Roman" w:cs="Times New Roman" w:hAnsi="Times New Roman"/>
                <w:kern w:val="0"/>
                <w:szCs w:val="21"/>
              </w:rPr>
              <w:t>计数</w:t>
            </w:r>
          </w:p>
        </w:tc>
        <w:tc>
          <w:tcPr>
            <w:tcW w:w="1601" w:type="dxa"/>
            <w:tcBorders>
              <w:top w:val="single" w:sz="12" w:space="0" w:color="auto"/>
              <w:bottom w:val="single" w:sz="4" w:space="0" w:color="auto"/>
              <w:tl2br w:val="nil"/>
              <w:tr2bl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napToGrid w:val="false"/>
              <w:jc w:val="center"/>
              <w:rPr>
                <w:rFonts w:ascii="Times New Roman" w:cs="Times New Roman" w:hAnsi="Times New Roman"/>
                <w:kern w:val="0"/>
                <w:szCs w:val="21"/>
              </w:rPr>
            </w:pPr>
            <w:r>
              <w:rPr>
                <w:rFonts w:ascii="Times New Roman" w:cs="Times New Roman" w:hAnsi="Times New Roman" w:hint="eastAsia"/>
                <w:kern w:val="0"/>
                <w:szCs w:val="21"/>
              </w:rPr>
              <w:t>知晓率</w:t>
            </w:r>
          </w:p>
        </w:tc>
      </w:tr>
      <w:tr>
        <w:tblPrEx/>
        <w:trPr>
          <w:cantSplit/>
          <w:trHeight w:val="410" w:hRule="atLeast"/>
          <w:tblHeader/>
        </w:trPr>
        <w:tc>
          <w:tcPr>
            <w:tcW w:w="3130" w:type="dxa"/>
            <w:tcBorders>
              <w:top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napToGrid w:val="false"/>
              <w:ind w:left="638" w:leftChars="304" w:firstLine="0" w:firstLineChars="0"/>
              <w:jc w:val="left"/>
              <w:rPr>
                <w:rFonts w:ascii="Times New Roman" w:cs="Times New Roman" w:hAnsi="Times New Roman"/>
                <w:kern w:val="0"/>
                <w:szCs w:val="21"/>
              </w:rPr>
            </w:pPr>
            <w:r>
              <w:rPr>
                <w:rFonts w:ascii="Times New Roman" w:cs="Times New Roman" w:hAnsi="Times New Roman"/>
                <w:kern w:val="0"/>
                <w:szCs w:val="21"/>
              </w:rPr>
              <w:t>关注疫情变化</w:t>
            </w:r>
          </w:p>
        </w:tc>
        <w:tc>
          <w:tcPr>
            <w:tcW w:w="2103" w:type="dxa"/>
            <w:tcBorders>
              <w:top w:val="single" w:sz="4" w:space="0" w:color="auto"/>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2998</w:t>
            </w:r>
          </w:p>
        </w:tc>
        <w:tc>
          <w:tcPr>
            <w:tcW w:w="1601" w:type="dxa"/>
            <w:tcBorders>
              <w:top w:val="single" w:sz="4" w:space="0" w:color="auto"/>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69.4%</w:t>
            </w:r>
          </w:p>
        </w:tc>
      </w:tr>
      <w:tr>
        <w:tblPrEx/>
        <w:trPr>
          <w:cantSplit/>
          <w:trHeight w:val="429" w:hRule="atLeast"/>
          <w:tblHeader/>
        </w:trPr>
        <w:tc>
          <w:tcPr>
            <w:tcW w:w="3130"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ind w:left="638" w:leftChars="304" w:firstLine="0" w:firstLineChars="0"/>
              <w:jc w:val="left"/>
              <w:rPr>
                <w:rFonts w:ascii="Times New Roman" w:cs="Times New Roman" w:hAnsi="Times New Roman"/>
                <w:kern w:val="0"/>
                <w:szCs w:val="21"/>
              </w:rPr>
            </w:pPr>
            <w:r>
              <w:rPr>
                <w:rFonts w:ascii="Times New Roman" w:cs="Times New Roman" w:hAnsi="Times New Roman"/>
                <w:kern w:val="0"/>
                <w:szCs w:val="21"/>
              </w:rPr>
              <w:t>免费卫生热线</w:t>
            </w:r>
          </w:p>
        </w:tc>
        <w:tc>
          <w:tcPr>
            <w:tcW w:w="2103" w:type="dxa"/>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1754</w:t>
            </w:r>
          </w:p>
        </w:tc>
        <w:tc>
          <w:tcPr>
            <w:tcW w:w="1601" w:type="dxa"/>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40.6%</w:t>
            </w:r>
          </w:p>
        </w:tc>
      </w:tr>
      <w:tr>
        <w:tblPrEx/>
        <w:trPr>
          <w:cantSplit/>
          <w:trHeight w:val="410" w:hRule="atLeast"/>
          <w:tblHeader/>
        </w:trPr>
        <w:tc>
          <w:tcPr>
            <w:tcW w:w="3130" w:type="dxa"/>
            <w:tcBorders/>
            <w:shd w:val="clear" w:color="auto" w:fill="ffffff"/>
            <w:tcMar>
              <w:top w:w="30" w:type="dxa"/>
              <w:left w:w="30" w:type="dxa"/>
              <w:bottom w:w="30" w:type="dxa"/>
              <w:right w:w="30" w:type="dxa"/>
            </w:tcMar>
          </w:tcPr>
          <w:p>
            <w:pPr>
              <w:pStyle w:val="style0"/>
              <w:autoSpaceDE w:val="false"/>
              <w:autoSpaceDN w:val="false"/>
              <w:adjustRightInd w:val="false"/>
              <w:snapToGrid w:val="false"/>
              <w:ind w:left="638" w:leftChars="304" w:firstLine="0" w:firstLineChars="0"/>
              <w:jc w:val="left"/>
              <w:rPr>
                <w:rFonts w:ascii="Times New Roman" w:cs="Times New Roman" w:hAnsi="Times New Roman"/>
                <w:kern w:val="0"/>
                <w:szCs w:val="21"/>
              </w:rPr>
            </w:pPr>
            <w:r>
              <w:rPr>
                <w:rFonts w:ascii="Times New Roman" w:cs="Times New Roman" w:hAnsi="Times New Roman"/>
                <w:kern w:val="0"/>
                <w:szCs w:val="21"/>
              </w:rPr>
              <w:t>非处方药标识</w:t>
            </w:r>
          </w:p>
        </w:tc>
        <w:tc>
          <w:tcPr>
            <w:tcW w:w="2103" w:type="dxa"/>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2305</w:t>
            </w:r>
          </w:p>
        </w:tc>
        <w:tc>
          <w:tcPr>
            <w:tcW w:w="1601" w:type="dxa"/>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53.4%</w:t>
            </w:r>
          </w:p>
        </w:tc>
      </w:tr>
      <w:tr>
        <w:tblPrEx/>
        <w:trPr>
          <w:cantSplit/>
          <w:trHeight w:val="229" w:hRule="atLeast"/>
          <w:tblHeader/>
        </w:trPr>
        <w:tc>
          <w:tcPr>
            <w:tcW w:w="3130"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ind w:left="638" w:leftChars="304" w:firstLine="0" w:firstLineChars="0"/>
              <w:jc w:val="left"/>
              <w:rPr>
                <w:rFonts w:ascii="Times New Roman" w:cs="Times New Roman" w:hAnsi="Times New Roman"/>
                <w:kern w:val="0"/>
                <w:szCs w:val="21"/>
              </w:rPr>
            </w:pPr>
            <w:r>
              <w:rPr>
                <w:rFonts w:ascii="Times New Roman" w:cs="Times New Roman" w:hAnsi="Times New Roman"/>
                <w:kern w:val="0"/>
                <w:szCs w:val="21"/>
              </w:rPr>
              <w:t>体温计读数方法</w:t>
            </w:r>
          </w:p>
        </w:tc>
        <w:tc>
          <w:tcPr>
            <w:tcW w:w="2103" w:type="dxa"/>
            <w:tcBorders>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2828</w:t>
            </w:r>
          </w:p>
        </w:tc>
        <w:tc>
          <w:tcPr>
            <w:tcW w:w="1601" w:type="dxa"/>
            <w:tcBorders>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65.5%</w:t>
            </w:r>
          </w:p>
        </w:tc>
      </w:tr>
      <w:tr>
        <w:tblPrEx/>
        <w:trPr>
          <w:cantSplit/>
          <w:trHeight w:val="429" w:hRule="atLeast"/>
          <w:tblHeader/>
        </w:trPr>
        <w:tc>
          <w:tcPr>
            <w:tcW w:w="3130"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ind w:left="638" w:leftChars="304" w:firstLine="0" w:firstLineChars="0"/>
              <w:jc w:val="left"/>
              <w:rPr>
                <w:rFonts w:ascii="Times New Roman" w:cs="Times New Roman" w:hAnsi="Times New Roman"/>
                <w:kern w:val="0"/>
                <w:szCs w:val="21"/>
              </w:rPr>
            </w:pPr>
            <w:r>
              <w:rPr>
                <w:rFonts w:ascii="Times New Roman" w:cs="Times New Roman" w:hAnsi="Times New Roman"/>
                <w:kern w:val="0"/>
                <w:szCs w:val="21"/>
              </w:rPr>
              <w:t>皮肤轻度烫伤处理</w:t>
            </w:r>
          </w:p>
        </w:tc>
        <w:tc>
          <w:tcPr>
            <w:tcW w:w="2103" w:type="dxa"/>
            <w:tcBorders>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3182</w:t>
            </w:r>
          </w:p>
        </w:tc>
        <w:tc>
          <w:tcPr>
            <w:tcW w:w="1601" w:type="dxa"/>
            <w:tcBorders>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73.7%</w:t>
            </w:r>
          </w:p>
        </w:tc>
      </w:tr>
      <w:tr>
        <w:tblPrEx/>
        <w:trPr>
          <w:cantSplit/>
          <w:trHeight w:val="410" w:hRule="atLeast"/>
          <w:tblHeader/>
        </w:trPr>
        <w:tc>
          <w:tcPr>
            <w:tcW w:w="3130"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ind w:left="638" w:leftChars="304" w:firstLine="0" w:firstLineChars="0"/>
              <w:jc w:val="left"/>
              <w:rPr>
                <w:rFonts w:ascii="Times New Roman" w:cs="Times New Roman" w:hAnsi="Times New Roman"/>
                <w:kern w:val="0"/>
                <w:szCs w:val="21"/>
              </w:rPr>
            </w:pPr>
            <w:r>
              <w:rPr>
                <w:rFonts w:ascii="Times New Roman" w:cs="Times New Roman" w:hAnsi="Times New Roman"/>
                <w:kern w:val="0"/>
                <w:szCs w:val="21"/>
              </w:rPr>
              <w:t>火灾发生正确逃生</w:t>
            </w:r>
          </w:p>
        </w:tc>
        <w:tc>
          <w:tcPr>
            <w:tcW w:w="2103" w:type="dxa"/>
            <w:tcBorders>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2686</w:t>
            </w:r>
          </w:p>
        </w:tc>
        <w:tc>
          <w:tcPr>
            <w:tcW w:w="1601" w:type="dxa"/>
            <w:tcBorders>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62.2%</w:t>
            </w:r>
          </w:p>
        </w:tc>
      </w:tr>
      <w:tr>
        <w:tblPrEx/>
        <w:trPr>
          <w:cantSplit/>
          <w:trHeight w:val="410" w:hRule="atLeast"/>
          <w:tblHeader/>
        </w:trPr>
        <w:tc>
          <w:tcPr>
            <w:tcW w:w="3130"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ind w:left="638" w:leftChars="304" w:firstLine="0" w:firstLineChars="0"/>
              <w:jc w:val="left"/>
              <w:rPr>
                <w:rFonts w:ascii="Times New Roman" w:cs="Times New Roman" w:hAnsi="Times New Roman"/>
                <w:kern w:val="0"/>
                <w:szCs w:val="21"/>
              </w:rPr>
            </w:pPr>
            <w:r>
              <w:rPr>
                <w:rFonts w:ascii="Times New Roman" w:cs="Times New Roman" w:hAnsi="Times New Roman"/>
                <w:kern w:val="0"/>
                <w:szCs w:val="21"/>
              </w:rPr>
              <w:t>紧急医疗救助</w:t>
            </w:r>
          </w:p>
        </w:tc>
        <w:tc>
          <w:tcPr>
            <w:tcW w:w="2103" w:type="dxa"/>
            <w:tcBorders>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2408</w:t>
            </w:r>
          </w:p>
        </w:tc>
        <w:tc>
          <w:tcPr>
            <w:tcW w:w="1601" w:type="dxa"/>
            <w:tcBorders>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55.8%</w:t>
            </w:r>
          </w:p>
        </w:tc>
      </w:tr>
      <w:tr>
        <w:tblPrEx/>
        <w:trPr>
          <w:cantSplit/>
          <w:trHeight w:val="429" w:hRule="atLeast"/>
          <w:tblHeader/>
        </w:trPr>
        <w:tc>
          <w:tcPr>
            <w:tcW w:w="3130"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ind w:left="638" w:leftChars="304" w:firstLine="0" w:firstLineChars="0"/>
              <w:jc w:val="left"/>
              <w:rPr>
                <w:rFonts w:ascii="Times New Roman" w:cs="Times New Roman" w:hAnsi="Times New Roman"/>
                <w:kern w:val="0"/>
                <w:szCs w:val="21"/>
              </w:rPr>
            </w:pPr>
            <w:r>
              <w:rPr>
                <w:rFonts w:ascii="Times New Roman" w:cs="Times New Roman" w:hAnsi="Times New Roman"/>
                <w:kern w:val="0"/>
                <w:szCs w:val="21"/>
              </w:rPr>
              <w:t>降糖产品信息辨识</w:t>
            </w:r>
          </w:p>
        </w:tc>
        <w:tc>
          <w:tcPr>
            <w:tcW w:w="2103" w:type="dxa"/>
            <w:tcBorders>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3081</w:t>
            </w:r>
          </w:p>
        </w:tc>
        <w:tc>
          <w:tcPr>
            <w:tcW w:w="1601" w:type="dxa"/>
            <w:tcBorders>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71.3%</w:t>
            </w:r>
          </w:p>
        </w:tc>
      </w:tr>
      <w:tr>
        <w:tblPrEx/>
        <w:trPr>
          <w:cantSplit/>
          <w:trHeight w:val="410" w:hRule="atLeast"/>
          <w:tblHeader/>
        </w:trPr>
        <w:tc>
          <w:tcPr>
            <w:tcW w:w="3130"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ind w:left="638" w:leftChars="304" w:firstLine="0" w:firstLineChars="0"/>
              <w:jc w:val="left"/>
              <w:rPr>
                <w:rFonts w:ascii="Times New Roman" w:cs="Times New Roman" w:hAnsi="Times New Roman"/>
                <w:kern w:val="0"/>
                <w:szCs w:val="21"/>
              </w:rPr>
            </w:pPr>
            <w:r>
              <w:rPr>
                <w:rFonts w:ascii="Times New Roman" w:cs="Times New Roman" w:hAnsi="Times New Roman"/>
                <w:kern w:val="0"/>
                <w:szCs w:val="21"/>
              </w:rPr>
              <w:t>母乳喂养的好处</w:t>
            </w:r>
          </w:p>
        </w:tc>
        <w:tc>
          <w:tcPr>
            <w:tcW w:w="2103" w:type="dxa"/>
            <w:tcBorders>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2523</w:t>
            </w:r>
          </w:p>
        </w:tc>
        <w:tc>
          <w:tcPr>
            <w:tcW w:w="1601" w:type="dxa"/>
            <w:tcBorders>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58.4%</w:t>
            </w:r>
          </w:p>
        </w:tc>
      </w:tr>
      <w:tr>
        <w:tblPrEx/>
        <w:trPr>
          <w:cantSplit/>
          <w:trHeight w:val="410" w:hRule="atLeast"/>
          <w:tblHeader/>
        </w:trPr>
        <w:tc>
          <w:tcPr>
            <w:tcW w:w="3130"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ind w:left="638" w:leftChars="304" w:firstLine="0" w:firstLineChars="0"/>
              <w:jc w:val="left"/>
              <w:rPr>
                <w:rFonts w:ascii="Times New Roman" w:cs="Times New Roman" w:hAnsi="Times New Roman"/>
                <w:kern w:val="0"/>
                <w:szCs w:val="21"/>
              </w:rPr>
            </w:pPr>
            <w:r>
              <w:rPr>
                <w:rFonts w:ascii="Times New Roman" w:cs="Times New Roman" w:hAnsi="Times New Roman"/>
                <w:kern w:val="0"/>
                <w:szCs w:val="21"/>
              </w:rPr>
              <w:t>遇雷电天气的做法</w:t>
            </w:r>
          </w:p>
        </w:tc>
        <w:tc>
          <w:tcPr>
            <w:tcW w:w="2103" w:type="dxa"/>
            <w:tcBorders>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3565</w:t>
            </w:r>
          </w:p>
        </w:tc>
        <w:tc>
          <w:tcPr>
            <w:tcW w:w="1601" w:type="dxa"/>
            <w:tcBorders>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82.5%</w:t>
            </w:r>
          </w:p>
        </w:tc>
      </w:tr>
      <w:tr>
        <w:tblPrEx/>
        <w:trPr>
          <w:cantSplit/>
          <w:trHeight w:val="429" w:hRule="atLeast"/>
          <w:tblHeader/>
        </w:trPr>
        <w:tc>
          <w:tcPr>
            <w:tcW w:w="3130" w:type="dxa"/>
            <w:tcBorders>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ind w:left="638" w:leftChars="304" w:firstLine="0" w:firstLineChars="0"/>
              <w:jc w:val="left"/>
              <w:rPr>
                <w:rFonts w:ascii="Times New Roman" w:cs="Times New Roman" w:hAnsi="Times New Roman"/>
                <w:kern w:val="0"/>
                <w:szCs w:val="21"/>
              </w:rPr>
            </w:pPr>
            <w:r>
              <w:rPr>
                <w:rFonts w:ascii="Times New Roman" w:cs="Times New Roman" w:hAnsi="Times New Roman"/>
                <w:kern w:val="0"/>
                <w:szCs w:val="21"/>
              </w:rPr>
              <w:t>BMI的计算</w:t>
            </w:r>
          </w:p>
        </w:tc>
        <w:tc>
          <w:tcPr>
            <w:tcW w:w="2103" w:type="dxa"/>
            <w:tcBorders>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1930</w:t>
            </w:r>
          </w:p>
        </w:tc>
        <w:tc>
          <w:tcPr>
            <w:tcW w:w="1601" w:type="dxa"/>
            <w:tcBorders>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44.7%</w:t>
            </w:r>
          </w:p>
        </w:tc>
      </w:tr>
      <w:tr>
        <w:tblPrEx/>
        <w:trPr>
          <w:cantSplit/>
          <w:trHeight w:val="410" w:hRule="atLeast"/>
          <w:tblHeader/>
        </w:trPr>
        <w:tc>
          <w:tcPr>
            <w:tcW w:w="3130" w:type="dxa"/>
            <w:tcBorders>
              <w:bottom w:val="single" w:sz="12" w:space="0" w:color="auto"/>
              <w:tl2br w:val="nil"/>
              <w:tr2bl w:val="nil"/>
            </w:tcBorders>
            <w:shd w:val="clear" w:color="auto" w:fill="ffffff"/>
            <w:tcMar>
              <w:top w:w="30" w:type="dxa"/>
              <w:left w:w="30" w:type="dxa"/>
              <w:bottom w:w="30" w:type="dxa"/>
              <w:right w:w="30" w:type="dxa"/>
            </w:tcMar>
          </w:tcPr>
          <w:p>
            <w:pPr>
              <w:pStyle w:val="style0"/>
              <w:autoSpaceDE w:val="false"/>
              <w:autoSpaceDN w:val="false"/>
              <w:adjustRightInd w:val="false"/>
              <w:snapToGrid w:val="false"/>
              <w:ind w:left="638" w:leftChars="304" w:firstLine="0" w:firstLineChars="0"/>
              <w:jc w:val="left"/>
              <w:rPr>
                <w:rFonts w:ascii="Times New Roman" w:cs="Times New Roman" w:hAnsi="Times New Roman"/>
                <w:kern w:val="0"/>
                <w:szCs w:val="21"/>
              </w:rPr>
            </w:pPr>
            <w:r>
              <w:rPr>
                <w:rFonts w:ascii="Times New Roman" w:cs="Times New Roman" w:hAnsi="Times New Roman"/>
                <w:kern w:val="0"/>
                <w:szCs w:val="21"/>
              </w:rPr>
              <w:t>BMI标准</w:t>
            </w:r>
          </w:p>
        </w:tc>
        <w:tc>
          <w:tcPr>
            <w:tcW w:w="2103" w:type="dxa"/>
            <w:tcBorders>
              <w:bottom w:val="single" w:sz="12" w:space="0" w:color="auto"/>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2445</w:t>
            </w:r>
          </w:p>
        </w:tc>
        <w:tc>
          <w:tcPr>
            <w:tcW w:w="1601" w:type="dxa"/>
            <w:tcBorders>
              <w:bottom w:val="single" w:sz="12" w:space="0" w:color="auto"/>
              <w:tl2br w:val="nil"/>
              <w:tr2bl w:val="nil"/>
            </w:tcBorders>
            <w:shd w:val="clear" w:color="auto" w:fill="ffffff"/>
            <w:tcMar>
              <w:top w:w="30" w:type="dxa"/>
              <w:left w:w="30" w:type="dxa"/>
              <w:bottom w:w="30" w:type="dxa"/>
              <w:right w:w="30" w:type="dxa"/>
            </w:tcMar>
          </w:tcPr>
          <w:p>
            <w:pPr>
              <w:pStyle w:val="style0"/>
              <w:spacing w:lineRule="atLeast" w:line="320"/>
              <w:ind w:left="60" w:right="60"/>
              <w:jc w:val="center"/>
              <w:rPr>
                <w:rFonts w:ascii="Times New Roman" w:cs="Times New Roman" w:hAnsi="Times New Roman"/>
                <w:szCs w:val="21"/>
              </w:rPr>
            </w:pPr>
            <w:r>
              <w:rPr>
                <w:rFonts w:ascii="Times New Roman" w:cs="Times New Roman" w:hAnsi="Times New Roman"/>
                <w:szCs w:val="21"/>
              </w:rPr>
              <w:t>56.6%</w:t>
            </w:r>
          </w:p>
        </w:tc>
      </w:tr>
    </w:tbl>
    <w:p>
      <w:pPr>
        <w:pStyle w:val="style0"/>
        <w:spacing w:lineRule="auto" w:line="360"/>
        <w:ind w:firstLine="560" w:firstLineChars="200"/>
        <w:rPr>
          <w:rFonts w:ascii="宋体" w:cs="宋体" w:hAnsi="宋体"/>
          <w:sz w:val="28"/>
          <w:szCs w:val="28"/>
        </w:rPr>
      </w:pPr>
    </w:p>
    <w:p>
      <w:pPr>
        <w:pStyle w:val="style0"/>
        <w:spacing w:lineRule="auto" w:line="360"/>
        <w:ind w:firstLine="560" w:firstLineChars="200"/>
        <w:rPr>
          <w:rFonts w:ascii="宋体" w:cs="宋体" w:hAnsi="宋体"/>
          <w:sz w:val="28"/>
          <w:szCs w:val="28"/>
        </w:rPr>
      </w:pPr>
    </w:p>
    <w:p>
      <w:pPr>
        <w:pStyle w:val="style0"/>
        <w:spacing w:lineRule="auto" w:line="360"/>
        <w:ind w:firstLine="560" w:firstLineChars="200"/>
        <w:rPr>
          <w:rFonts w:ascii="宋体" w:cs="宋体" w:hAnsi="宋体" w:hint="eastAsia"/>
          <w:sz w:val="28"/>
          <w:szCs w:val="28"/>
        </w:rPr>
      </w:pPr>
    </w:p>
    <w:p>
      <w:pPr>
        <w:pStyle w:val="style0"/>
        <w:spacing w:lineRule="auto" w:line="360"/>
        <w:ind w:firstLine="560" w:firstLineChars="200"/>
        <w:rPr>
          <w:rFonts w:ascii="宋体" w:cs="宋体" w:hAnsi="宋体" w:hint="eastAsia"/>
          <w:sz w:val="28"/>
          <w:szCs w:val="28"/>
        </w:rPr>
      </w:pPr>
    </w:p>
    <w:p>
      <w:pPr>
        <w:pStyle w:val="style0"/>
        <w:spacing w:lineRule="auto" w:line="360"/>
        <w:ind w:firstLine="560" w:firstLineChars="200"/>
        <w:rPr>
          <w:rFonts w:ascii="宋体" w:cs="宋体" w:hAnsi="宋体" w:hint="eastAsia"/>
          <w:sz w:val="28"/>
          <w:szCs w:val="28"/>
        </w:rPr>
      </w:pPr>
    </w:p>
    <w:p>
      <w:pPr>
        <w:pStyle w:val="style0"/>
        <w:spacing w:lineRule="auto" w:line="360"/>
        <w:ind w:firstLine="560" w:firstLineChars="200"/>
        <w:rPr>
          <w:rFonts w:ascii="宋体" w:cs="宋体" w:hAnsi="宋体" w:hint="eastAsia"/>
          <w:sz w:val="28"/>
          <w:szCs w:val="28"/>
        </w:rPr>
      </w:pPr>
    </w:p>
    <w:p>
      <w:pPr>
        <w:pStyle w:val="style0"/>
        <w:spacing w:lineRule="auto" w:line="360"/>
        <w:ind w:firstLine="560" w:firstLineChars="200"/>
        <w:rPr>
          <w:rFonts w:ascii="宋体" w:cs="宋体" w:hAnsi="宋体" w:hint="eastAsia"/>
          <w:sz w:val="28"/>
          <w:szCs w:val="28"/>
        </w:rPr>
      </w:pPr>
    </w:p>
    <w:p>
      <w:pPr>
        <w:pStyle w:val="style0"/>
        <w:spacing w:lineRule="auto" w:line="360"/>
        <w:ind w:firstLine="560" w:firstLineChars="200"/>
        <w:rPr>
          <w:rFonts w:ascii="宋体" w:cs="宋体" w:hAnsi="宋体" w:hint="eastAsia"/>
          <w:sz w:val="28"/>
          <w:szCs w:val="28"/>
        </w:rPr>
      </w:pPr>
    </w:p>
    <w:p>
      <w:pPr>
        <w:pStyle w:val="style0"/>
        <w:spacing w:lineRule="auto" w:line="360"/>
        <w:ind w:firstLine="560" w:firstLineChars="200"/>
        <w:rPr>
          <w:rFonts w:ascii="宋体" w:cs="宋体" w:hAnsi="宋体" w:hint="eastAsia"/>
          <w:sz w:val="28"/>
          <w:szCs w:val="28"/>
        </w:rPr>
      </w:pPr>
    </w:p>
    <w:p>
      <w:pPr>
        <w:pStyle w:val="style0"/>
        <w:adjustRightInd w:val="false"/>
        <w:snapToGrid w:val="false"/>
        <w:rPr>
          <w:rFonts w:ascii="宋体" w:cs="宋体" w:hAnsi="宋体" w:hint="eastAsia"/>
          <w:kern w:val="0"/>
          <w:sz w:val="18"/>
          <w:szCs w:val="18"/>
        </w:rPr>
      </w:pPr>
    </w:p>
    <w:p>
      <w:pPr>
        <w:pStyle w:val="style0"/>
        <w:adjustRightInd w:val="false"/>
        <w:snapToGrid w:val="false"/>
        <w:rPr>
          <w:rFonts w:ascii="宋体" w:cs="宋体" w:hAnsi="宋体" w:hint="eastAsia"/>
          <w:kern w:val="0"/>
          <w:sz w:val="18"/>
          <w:szCs w:val="18"/>
        </w:rPr>
      </w:pPr>
    </w:p>
    <w:p>
      <w:pPr>
        <w:pStyle w:val="style0"/>
        <w:adjustRightInd w:val="false"/>
        <w:snapToGrid w:val="false"/>
        <w:rPr>
          <w:rFonts w:ascii="宋体" w:cs="宋体" w:hAnsi="宋体" w:hint="eastAsia"/>
          <w:kern w:val="0"/>
          <w:sz w:val="18"/>
          <w:szCs w:val="18"/>
        </w:rPr>
      </w:pPr>
    </w:p>
    <w:p>
      <w:pPr>
        <w:pStyle w:val="style0"/>
        <w:adjustRightInd w:val="false"/>
        <w:snapToGrid w:val="false"/>
        <w:rPr>
          <w:rFonts w:ascii="宋体" w:cs="宋体" w:hAnsi="宋体" w:hint="eastAsia"/>
          <w:kern w:val="0"/>
          <w:sz w:val="18"/>
          <w:szCs w:val="18"/>
        </w:rPr>
      </w:pPr>
    </w:p>
    <w:p>
      <w:pPr>
        <w:pStyle w:val="style0"/>
        <w:adjustRightInd w:val="false"/>
        <w:snapToGrid w:val="false"/>
        <w:rPr>
          <w:rFonts w:ascii="宋体" w:cs="宋体" w:hAnsi="宋体"/>
          <w:kern w:val="0"/>
          <w:sz w:val="18"/>
          <w:szCs w:val="18"/>
        </w:rPr>
      </w:pPr>
    </w:p>
    <w:p>
      <w:pPr>
        <w:pStyle w:val="style0"/>
        <w:adjustRightInd w:val="false"/>
        <w:snapToGrid w:val="false"/>
        <w:spacing w:lineRule="auto" w:line="360"/>
        <w:rPr>
          <w:rFonts w:ascii="宋体" w:hAnsi="宋体"/>
          <w:b/>
          <w:bCs/>
          <w:color w:val="000000"/>
          <w:sz w:val="28"/>
          <w:szCs w:val="28"/>
        </w:rPr>
      </w:pPr>
      <w:r>
        <w:rPr>
          <w:rFonts w:ascii="宋体" w:hAnsi="宋体" w:hint="eastAsia"/>
          <w:b/>
          <w:bCs/>
          <w:color w:val="000000"/>
          <w:sz w:val="28"/>
          <w:szCs w:val="28"/>
        </w:rPr>
        <w:t>7.居民健康素养的影响因素分析</w:t>
      </w:r>
    </w:p>
    <w:p>
      <w:pPr>
        <w:pStyle w:val="style0"/>
        <w:adjustRightInd w:val="false"/>
        <w:snapToGrid w:val="false"/>
        <w:spacing w:lineRule="auto" w:line="360"/>
        <w:ind w:firstLine="548" w:firstLineChars="196"/>
        <w:rPr>
          <w:rFonts w:ascii="宋体" w:hAnsi="宋体"/>
          <w:color w:val="000000"/>
          <w:sz w:val="28"/>
          <w:szCs w:val="28"/>
        </w:rPr>
      </w:pPr>
      <w:r>
        <w:rPr>
          <w:rFonts w:ascii="宋体" w:hAnsi="宋体" w:hint="eastAsia"/>
          <w:color w:val="000000"/>
          <w:sz w:val="28"/>
          <w:szCs w:val="28"/>
        </w:rPr>
        <w:t>（1）影响居民健康素养的多因素分析</w:t>
      </w:r>
    </w:p>
    <w:p>
      <w:pPr>
        <w:pStyle w:val="style0"/>
        <w:autoSpaceDE w:val="false"/>
        <w:autoSpaceDN w:val="false"/>
        <w:adjustRightInd w:val="false"/>
        <w:snapToGrid w:val="false"/>
        <w:spacing w:lineRule="auto" w:line="360"/>
        <w:ind w:firstLine="560" w:firstLineChars="200"/>
        <w:jc w:val="left"/>
        <w:rPr>
          <w:rFonts w:ascii="宋体" w:cs="Times New Roman" w:hAnsi="宋体"/>
          <w:color w:val="000000"/>
          <w:kern w:val="0"/>
          <w:sz w:val="28"/>
          <w:szCs w:val="28"/>
        </w:rPr>
      </w:pPr>
      <w:r>
        <w:rPr>
          <w:rFonts w:ascii="宋体" w:cs="Times New Roman" w:hAnsi="宋体" w:hint="eastAsia"/>
          <w:color w:val="000000"/>
          <w:kern w:val="0"/>
          <w:sz w:val="28"/>
          <w:szCs w:val="28"/>
        </w:rPr>
        <w:t>以是否具备健康素养作为应变量，以社会人口学特征作为自变量，进行多因素Logistic回归分析。在排除其他人口学特征因素干扰后结果显示显示性别、年龄、文化程度、职业、婚姻，所在区域是影响居民健康素养的重要因素。见表9。</w:t>
      </w:r>
    </w:p>
    <w:p>
      <w:pPr>
        <w:pStyle w:val="style0"/>
        <w:autoSpaceDE w:val="false"/>
        <w:autoSpaceDN w:val="false"/>
        <w:adjustRightInd w:val="false"/>
        <w:snapToGrid w:val="false"/>
        <w:spacing w:lineRule="auto" w:line="360"/>
        <w:jc w:val="center"/>
        <w:rPr>
          <w:rFonts w:ascii="宋体" w:cs="MingLiU" w:hAnsi="宋体"/>
          <w:b/>
          <w:bCs/>
          <w:color w:val="000000"/>
          <w:kern w:val="0"/>
          <w:szCs w:val="21"/>
        </w:rPr>
      </w:pPr>
      <w:r>
        <w:rPr>
          <w:rFonts w:ascii="宋体" w:cs="MingLiU" w:hAnsi="宋体" w:hint="eastAsia"/>
          <w:b/>
          <w:bCs/>
          <w:color w:val="000000"/>
          <w:kern w:val="0"/>
          <w:szCs w:val="21"/>
        </w:rPr>
        <w:t>表9  影响汕尾市居民健康素养的多因素分析</w:t>
      </w:r>
    </w:p>
    <w:tbl>
      <w:tblPr>
        <w:tblStyle w:val="style105"/>
        <w:tblW w:w="8411" w:type="dxa"/>
        <w:tblInd w:w="93" w:type="dxa"/>
        <w:tblLayout w:type="fixed"/>
        <w:tblCellMar>
          <w:top w:w="0" w:type="dxa"/>
          <w:left w:w="108" w:type="dxa"/>
          <w:bottom w:w="0" w:type="dxa"/>
          <w:right w:w="108" w:type="dxa"/>
        </w:tblCellMar>
      </w:tblPr>
      <w:tblGrid>
        <w:gridCol w:w="1673"/>
        <w:gridCol w:w="969"/>
        <w:gridCol w:w="859"/>
        <w:gridCol w:w="923"/>
        <w:gridCol w:w="951"/>
        <w:gridCol w:w="876"/>
        <w:gridCol w:w="986"/>
        <w:gridCol w:w="1174"/>
      </w:tblGrid>
      <w:tr>
        <w:trPr>
          <w:trHeight w:val="270" w:hRule="atLeast"/>
        </w:trPr>
        <w:tc>
          <w:tcPr>
            <w:tcW w:w="1673" w:type="dxa"/>
            <w:vMerge w:val="restart"/>
            <w:tcBorders>
              <w:top w:val="single" w:sz="12" w:space="0" w:color="auto"/>
              <w:left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变量</w:t>
            </w:r>
          </w:p>
        </w:tc>
        <w:tc>
          <w:tcPr>
            <w:tcW w:w="969" w:type="dxa"/>
            <w:vMerge w:val="restart"/>
            <w:tcBorders>
              <w:top w:val="single" w:sz="12" w:space="0" w:color="auto"/>
              <w:left w:val="nil"/>
              <w:right w:val="nil"/>
            </w:tcBorders>
            <w:shd w:val="clear" w:color="auto" w:fill="auto"/>
            <w:noWrap/>
            <w:vAlign w:val="center"/>
          </w:tcPr>
          <w:p>
            <w:pPr>
              <w:pStyle w:val="style0"/>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B</w:t>
            </w:r>
          </w:p>
        </w:tc>
        <w:tc>
          <w:tcPr>
            <w:tcW w:w="859" w:type="dxa"/>
            <w:vMerge w:val="restart"/>
            <w:tcBorders>
              <w:top w:val="single" w:sz="12" w:space="0" w:color="auto"/>
              <w:left w:val="nil"/>
              <w:right w:val="nil"/>
            </w:tcBorders>
            <w:shd w:val="clear" w:color="auto" w:fill="auto"/>
            <w:noWrap/>
            <w:vAlign w:val="center"/>
          </w:tcPr>
          <w:p>
            <w:pPr>
              <w:pStyle w:val="style0"/>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S.E,</w:t>
            </w:r>
          </w:p>
        </w:tc>
        <w:tc>
          <w:tcPr>
            <w:tcW w:w="923" w:type="dxa"/>
            <w:vMerge w:val="restart"/>
            <w:tcBorders>
              <w:top w:val="single" w:sz="12" w:space="0" w:color="auto"/>
              <w:left w:val="nil"/>
              <w:right w:val="nil"/>
            </w:tcBorders>
            <w:shd w:val="clear" w:color="auto" w:fill="auto"/>
            <w:noWrap/>
            <w:vAlign w:val="center"/>
          </w:tcPr>
          <w:p>
            <w:pPr>
              <w:pStyle w:val="style0"/>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Wals</w:t>
            </w:r>
          </w:p>
        </w:tc>
        <w:tc>
          <w:tcPr>
            <w:tcW w:w="951" w:type="dxa"/>
            <w:vMerge w:val="restart"/>
            <w:tcBorders>
              <w:top w:val="single" w:sz="12" w:space="0" w:color="auto"/>
              <w:left w:val="nil"/>
              <w:right w:val="nil"/>
            </w:tcBorders>
            <w:shd w:val="clear" w:color="auto" w:fill="auto"/>
            <w:noWrap/>
            <w:vAlign w:val="center"/>
          </w:tcPr>
          <w:p>
            <w:pPr>
              <w:pStyle w:val="style0"/>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Sig.</w:t>
            </w:r>
          </w:p>
        </w:tc>
        <w:tc>
          <w:tcPr>
            <w:tcW w:w="876" w:type="dxa"/>
            <w:vMerge w:val="restart"/>
            <w:tcBorders>
              <w:top w:val="single" w:sz="12" w:space="0" w:color="auto"/>
              <w:left w:val="nil"/>
              <w:right w:val="nil"/>
            </w:tcBorders>
            <w:shd w:val="clear" w:color="auto" w:fill="auto"/>
            <w:noWrap/>
            <w:vAlign w:val="center"/>
          </w:tcPr>
          <w:p>
            <w:pPr>
              <w:pStyle w:val="style0"/>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Exp (B)</w:t>
            </w:r>
          </w:p>
        </w:tc>
        <w:tc>
          <w:tcPr>
            <w:tcW w:w="2160" w:type="dxa"/>
            <w:gridSpan w:val="2"/>
            <w:tcBorders>
              <w:top w:val="single" w:sz="12" w:space="0" w:color="auto"/>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EXP(B) 的 95% C.I.</w:t>
            </w:r>
          </w:p>
        </w:tc>
      </w:tr>
      <w:tr>
        <w:tblPrEx/>
        <w:trPr>
          <w:trHeight w:val="270" w:hRule="atLeast"/>
        </w:trPr>
        <w:tc>
          <w:tcPr>
            <w:tcW w:w="1673" w:type="dxa"/>
            <w:vMerge w:val="continue"/>
            <w:tcBorders>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69" w:type="dxa"/>
            <w:vMerge w:val="continue"/>
            <w:tcBorders>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859" w:type="dxa"/>
            <w:vMerge w:val="continue"/>
            <w:tcBorders>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23" w:type="dxa"/>
            <w:vMerge w:val="continue"/>
            <w:tcBorders>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51" w:type="dxa"/>
            <w:vMerge w:val="continue"/>
            <w:tcBorders>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876" w:type="dxa"/>
            <w:vMerge w:val="continue"/>
            <w:tcBorders>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86" w:type="dxa"/>
            <w:tcBorders>
              <w:top w:val="single" w:sz="8" w:space="0" w:color="auto"/>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下限</w:t>
            </w:r>
          </w:p>
        </w:tc>
        <w:tc>
          <w:tcPr>
            <w:tcW w:w="1174" w:type="dxa"/>
            <w:tcBorders>
              <w:top w:val="single" w:sz="8" w:space="0" w:color="auto"/>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上限</w:t>
            </w:r>
          </w:p>
        </w:tc>
      </w:tr>
      <w:tr>
        <w:tblPrEx/>
        <w:trPr>
          <w:trHeight w:val="270" w:hRule="atLeast"/>
        </w:trPr>
        <w:tc>
          <w:tcPr>
            <w:tcW w:w="1673" w:type="dxa"/>
            <w:tcBorders>
              <w:top w:val="single" w:sz="8" w:space="0" w:color="auto"/>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常量</w:t>
            </w:r>
          </w:p>
        </w:tc>
        <w:tc>
          <w:tcPr>
            <w:tcW w:w="969" w:type="dxa"/>
            <w:tcBorders>
              <w:top w:val="single" w:sz="8" w:space="0" w:color="auto"/>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-2.173</w:t>
            </w:r>
          </w:p>
        </w:tc>
        <w:tc>
          <w:tcPr>
            <w:tcW w:w="859" w:type="dxa"/>
            <w:tcBorders>
              <w:top w:val="single" w:sz="8" w:space="0" w:color="auto"/>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0.955</w:t>
            </w:r>
          </w:p>
        </w:tc>
        <w:tc>
          <w:tcPr>
            <w:tcW w:w="923" w:type="dxa"/>
            <w:tcBorders>
              <w:top w:val="single" w:sz="8" w:space="0" w:color="auto"/>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5.178</w:t>
            </w:r>
          </w:p>
        </w:tc>
        <w:tc>
          <w:tcPr>
            <w:tcW w:w="951" w:type="dxa"/>
            <w:tcBorders>
              <w:top w:val="single" w:sz="8" w:space="0" w:color="auto"/>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0.023</w:t>
            </w:r>
          </w:p>
        </w:tc>
        <w:tc>
          <w:tcPr>
            <w:tcW w:w="876" w:type="dxa"/>
            <w:tcBorders>
              <w:top w:val="single" w:sz="8" w:space="0" w:color="auto"/>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0.114</w:t>
            </w:r>
          </w:p>
        </w:tc>
        <w:tc>
          <w:tcPr>
            <w:tcW w:w="986" w:type="dxa"/>
            <w:tcBorders>
              <w:top w:val="single" w:sz="8" w:space="0" w:color="auto"/>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1174" w:type="dxa"/>
            <w:tcBorders>
              <w:top w:val="single" w:sz="8" w:space="0" w:color="auto"/>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性别</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-0.502</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0.163</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9.519</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0.002</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0.605</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0.44</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0.833</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年龄</w:t>
            </w:r>
          </w:p>
        </w:tc>
        <w:tc>
          <w:tcPr>
            <w:tcW w:w="969"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859"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15.705</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0.008</w:t>
            </w:r>
          </w:p>
        </w:tc>
        <w:tc>
          <w:tcPr>
            <w:tcW w:w="876"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86"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1174"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25-34岁</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-0.681</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0.398</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2.924</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0.087</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0.506</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0.232</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1.105</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35-44岁</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-0.653</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2.669</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0.102</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0.52</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0.238</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1.139</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45-54岁</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-1.119</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0.424</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6.986</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0.008</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0.326</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0.142</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0.749</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55-64岁</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-1.296</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0.435</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8.869</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0.003</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0.274</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0.117</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0.642</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64-69岁</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-1.617</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0.519</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9.717</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0.002</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0.199</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0.072</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0.549</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文化程度</w:t>
            </w:r>
          </w:p>
        </w:tc>
        <w:tc>
          <w:tcPr>
            <w:tcW w:w="969"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859"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20.734</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876"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86"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1174"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小学</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-0.439</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0.261</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2.839</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0.092</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0.645</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0.387</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1.074</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初中</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-0.571</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0.289</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3.902</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0.048</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0.565</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0.321</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0.996</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高中/职高/中专</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0.013</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0.342</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0.001</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0.97</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1.013</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0.518</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1.98</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大专/本科</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0.778</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0.408</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3.636</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0.057</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2.178</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0.979</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4.848</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职业</w:t>
            </w:r>
          </w:p>
        </w:tc>
        <w:tc>
          <w:tcPr>
            <w:tcW w:w="969"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859"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74.031</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876"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86"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1174"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教师</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1.052</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0.861</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1.493</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0.222</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2.864</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0.53</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15.483</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医务人员</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3.028</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0.869</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12.143</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20.655</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3.762</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113.41</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其他事业单位</w:t>
            </w:r>
          </w:p>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人员</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0.156</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0.842</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0.034</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0.853</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1.169</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0.224</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6.084</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学生</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-0.833</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0.981</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0.721</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0.396</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0.435</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0.064</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2.971</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农民</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1.086</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0.835</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1.688</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0.194</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2.961</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0.576</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15.226</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工人</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0.347</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0.859</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0.163</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0.686</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1.415</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0.263</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7.622</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其他企业人员</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0.196</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0.828</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0.056</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0.813</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1.217</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0.24</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6.161</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其他</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0.041</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0.87</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0.002</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0.962</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1.042</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0.189</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5.74</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婚姻状况</w:t>
            </w:r>
          </w:p>
        </w:tc>
        <w:tc>
          <w:tcPr>
            <w:tcW w:w="969"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859"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24.248</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876"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86"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1174"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在婚</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-0.238</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0.294</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0.655</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0.418</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0.788</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0.443</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1.402</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分居</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1.213</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0.402</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9.096</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0.003</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3.363</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1.529</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7.396</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离异</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-0.463</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0.801</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0.334</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0.563</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0.629</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0.131</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3.026</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丧偶</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-0.086</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0.569</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0.023</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0.881</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0.918</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0.301</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2.801</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区域</w:t>
            </w:r>
          </w:p>
        </w:tc>
        <w:tc>
          <w:tcPr>
            <w:tcW w:w="969"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859"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87.148</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876"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86"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1174"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海丰</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0.966</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0.216</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19.976</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2.627</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1.72</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4.012</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红海湾</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-1.459</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0.782</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3.479</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0.062</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0.233</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0.05</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1.077</w:t>
            </w:r>
          </w:p>
        </w:tc>
      </w:tr>
      <w:tr>
        <w:tblPrEx/>
        <w:trPr>
          <w:trHeight w:val="270" w:hRule="atLeast"/>
        </w:trPr>
        <w:tc>
          <w:tcPr>
            <w:tcW w:w="16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陆丰</w:t>
            </w:r>
          </w:p>
        </w:tc>
        <w:tc>
          <w:tcPr>
            <w:tcW w:w="96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-2.302</w:t>
            </w:r>
          </w:p>
        </w:tc>
        <w:tc>
          <w:tcPr>
            <w:tcW w:w="859"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0.459</w:t>
            </w:r>
          </w:p>
        </w:tc>
        <w:tc>
          <w:tcPr>
            <w:tcW w:w="92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25.129</w:t>
            </w:r>
          </w:p>
        </w:tc>
        <w:tc>
          <w:tcPr>
            <w:tcW w:w="951"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87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w:t>
            </w:r>
          </w:p>
        </w:tc>
        <w:tc>
          <w:tcPr>
            <w:tcW w:w="986"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0.041</w:t>
            </w:r>
          </w:p>
        </w:tc>
        <w:tc>
          <w:tcPr>
            <w:tcW w:w="1174"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0.246</w:t>
            </w:r>
          </w:p>
        </w:tc>
      </w:tr>
      <w:tr>
        <w:tblPrEx/>
        <w:trPr>
          <w:trHeight w:val="270" w:hRule="atLeast"/>
        </w:trPr>
        <w:tc>
          <w:tcPr>
            <w:tcW w:w="1673" w:type="dxa"/>
            <w:tcBorders>
              <w:top w:val="nil"/>
              <w:left w:val="nil"/>
              <w:bottom w:val="single" w:sz="12"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陆河</w:t>
            </w:r>
          </w:p>
        </w:tc>
        <w:tc>
          <w:tcPr>
            <w:tcW w:w="969" w:type="dxa"/>
            <w:tcBorders>
              <w:top w:val="nil"/>
              <w:left w:val="nil"/>
              <w:bottom w:val="single" w:sz="12" w:space="0" w:color="auto"/>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-0.037</w:t>
            </w:r>
          </w:p>
        </w:tc>
        <w:tc>
          <w:tcPr>
            <w:tcW w:w="859" w:type="dxa"/>
            <w:tcBorders>
              <w:top w:val="nil"/>
              <w:left w:val="nil"/>
              <w:bottom w:val="single" w:sz="12" w:space="0" w:color="auto"/>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0.252</w:t>
            </w:r>
          </w:p>
        </w:tc>
        <w:tc>
          <w:tcPr>
            <w:tcW w:w="923" w:type="dxa"/>
            <w:tcBorders>
              <w:top w:val="nil"/>
              <w:left w:val="nil"/>
              <w:bottom w:val="single" w:sz="12" w:space="0" w:color="auto"/>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0.021</w:t>
            </w:r>
          </w:p>
        </w:tc>
        <w:tc>
          <w:tcPr>
            <w:tcW w:w="951" w:type="dxa"/>
            <w:tcBorders>
              <w:top w:val="nil"/>
              <w:left w:val="nil"/>
              <w:bottom w:val="single" w:sz="12" w:space="0" w:color="auto"/>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0.884</w:t>
            </w:r>
          </w:p>
        </w:tc>
        <w:tc>
          <w:tcPr>
            <w:tcW w:w="876" w:type="dxa"/>
            <w:tcBorders>
              <w:top w:val="nil"/>
              <w:left w:val="nil"/>
              <w:bottom w:val="single" w:sz="12" w:space="0" w:color="auto"/>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0.964</w:t>
            </w:r>
          </w:p>
        </w:tc>
        <w:tc>
          <w:tcPr>
            <w:tcW w:w="986" w:type="dxa"/>
            <w:tcBorders>
              <w:top w:val="nil"/>
              <w:left w:val="nil"/>
              <w:bottom w:val="single" w:sz="12" w:space="0" w:color="auto"/>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0.588</w:t>
            </w:r>
          </w:p>
        </w:tc>
        <w:tc>
          <w:tcPr>
            <w:tcW w:w="1174" w:type="dxa"/>
            <w:tcBorders>
              <w:top w:val="nil"/>
              <w:left w:val="nil"/>
              <w:bottom w:val="single" w:sz="12" w:space="0" w:color="auto"/>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1.579</w:t>
            </w:r>
          </w:p>
        </w:tc>
      </w:tr>
      <w:tr>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hRule="atLeast"/>
        </w:trPr>
        <w:tc>
          <w:tcPr>
            <w:tcW w:w="8411" w:type="dxa"/>
            <w:gridSpan w:val="8"/>
            <w:tcBorders>
              <w:top w:val="single" w:sz="12" w:space="0" w:color="auto"/>
            </w:tcBorders>
          </w:tcPr>
          <w:p>
            <w:pPr>
              <w:pStyle w:val="style179"/>
              <w:adjustRightInd w:val="false"/>
              <w:snapToGrid w:val="false"/>
              <w:ind w:firstLine="0" w:firstLineChars="0"/>
              <w:rPr>
                <w:rFonts w:ascii="Times New Roman" w:cs="Times New Roman" w:hAnsi="Times New Roman"/>
                <w:kern w:val="0"/>
                <w:sz w:val="18"/>
                <w:szCs w:val="18"/>
              </w:rPr>
            </w:pPr>
          </w:p>
        </w:tc>
      </w:tr>
    </w:tbl>
    <w:p>
      <w:pPr>
        <w:pStyle w:val="style179"/>
        <w:adjustRightInd w:val="false"/>
        <w:snapToGrid w:val="false"/>
        <w:spacing w:lineRule="auto" w:line="360"/>
        <w:ind w:firstLine="0" w:firstLineChars="0"/>
        <w:rPr>
          <w:rFonts w:ascii="宋体" w:hAnsi="宋体"/>
          <w:color w:val="000000"/>
          <w:sz w:val="28"/>
          <w:szCs w:val="28"/>
        </w:rPr>
      </w:pPr>
    </w:p>
    <w:p>
      <w:pPr>
        <w:pStyle w:val="style179"/>
        <w:adjustRightInd w:val="false"/>
        <w:snapToGrid w:val="false"/>
        <w:spacing w:lineRule="auto" w:line="360"/>
        <w:ind w:firstLine="560"/>
        <w:rPr>
          <w:rFonts w:ascii="宋体" w:hAnsi="宋体"/>
          <w:color w:val="000000"/>
          <w:sz w:val="28"/>
          <w:szCs w:val="28"/>
        </w:rPr>
      </w:pPr>
      <w:r>
        <w:rPr>
          <w:rFonts w:ascii="宋体" w:hAnsi="宋体" w:hint="eastAsia"/>
          <w:color w:val="000000"/>
          <w:sz w:val="28"/>
          <w:szCs w:val="28"/>
        </w:rPr>
        <w:t>（2）影响居民基本知识和理念知晓率的多因素分析</w:t>
      </w:r>
    </w:p>
    <w:p>
      <w:pPr>
        <w:pStyle w:val="style179"/>
        <w:adjustRightInd w:val="false"/>
        <w:snapToGrid w:val="false"/>
        <w:spacing w:lineRule="auto" w:line="360"/>
        <w:ind w:firstLine="560"/>
        <w:rPr>
          <w:rFonts w:ascii="宋体" w:hAnsi="宋体"/>
          <w:color w:val="000000"/>
          <w:sz w:val="28"/>
          <w:szCs w:val="28"/>
        </w:rPr>
      </w:pPr>
      <w:r>
        <w:rPr>
          <w:rFonts w:ascii="宋体" w:hAnsi="宋体" w:hint="eastAsia"/>
          <w:color w:val="000000"/>
          <w:sz w:val="28"/>
          <w:szCs w:val="28"/>
        </w:rPr>
        <w:t>以是否具备基本知识和理念作为应变量，以社会人口学特征作为自变量，进行多因素Logistic回归分析。在排除其他人口学特征因素干扰后结果显示性别、年龄、文化程度、职业、家庭人口数、所在区域是影响居民基本知识和理念的重要因素。见表10。</w:t>
      </w:r>
    </w:p>
    <w:p>
      <w:pPr>
        <w:pStyle w:val="style0"/>
        <w:autoSpaceDE w:val="false"/>
        <w:autoSpaceDN w:val="false"/>
        <w:adjustRightInd w:val="false"/>
        <w:snapToGrid w:val="false"/>
        <w:spacing w:lineRule="auto" w:line="360"/>
        <w:jc w:val="center"/>
        <w:rPr>
          <w:rFonts w:ascii="宋体" w:cs="Times New Roman" w:hAnsi="宋体"/>
          <w:color w:val="000000"/>
          <w:kern w:val="0"/>
          <w:sz w:val="24"/>
          <w:szCs w:val="24"/>
        </w:rPr>
      </w:pPr>
      <w:r>
        <w:rPr>
          <w:rFonts w:ascii="宋体" w:cs="MingLiU" w:hAnsi="宋体" w:hint="eastAsia"/>
          <w:b/>
          <w:bCs/>
          <w:color w:val="000000"/>
          <w:kern w:val="0"/>
          <w:szCs w:val="21"/>
        </w:rPr>
        <w:t>表10  影响汕尾市居民基本知识和理念的多因素分析</w:t>
      </w:r>
    </w:p>
    <w:tbl>
      <w:tblPr>
        <w:tblStyle w:val="style105"/>
        <w:tblW w:w="8448" w:type="dxa"/>
        <w:tblInd w:w="93" w:type="dxa"/>
        <w:tblLayout w:type="fixed"/>
        <w:tblCellMar>
          <w:top w:w="0" w:type="dxa"/>
          <w:left w:w="108" w:type="dxa"/>
          <w:bottom w:w="0" w:type="dxa"/>
          <w:right w:w="108" w:type="dxa"/>
        </w:tblCellMar>
      </w:tblPr>
      <w:tblGrid>
        <w:gridCol w:w="1655"/>
        <w:gridCol w:w="923"/>
        <w:gridCol w:w="923"/>
        <w:gridCol w:w="987"/>
        <w:gridCol w:w="914"/>
        <w:gridCol w:w="886"/>
        <w:gridCol w:w="986"/>
        <w:gridCol w:w="1174"/>
      </w:tblGrid>
      <w:tr>
        <w:trPr>
          <w:trHeight w:val="270" w:hRule="atLeast"/>
        </w:trPr>
        <w:tc>
          <w:tcPr>
            <w:tcW w:w="1655" w:type="dxa"/>
            <w:vMerge w:val="restart"/>
            <w:tcBorders>
              <w:top w:val="single" w:sz="12" w:space="0" w:color="auto"/>
              <w:left w:val="nil"/>
              <w:right w:val="nil"/>
            </w:tcBorders>
            <w:shd w:val="clear" w:color="auto" w:fill="auto"/>
            <w:noWrap/>
            <w:vAlign w:val="center"/>
          </w:tcPr>
          <w:p>
            <w:pPr>
              <w:pStyle w:val="style0"/>
              <w:widowControl/>
              <w:jc w:val="left"/>
              <w:rPr>
                <w:rFonts w:ascii="宋体" w:cs="宋体" w:eastAsia="宋体" w:hAnsi="宋体"/>
                <w:color w:val="000000"/>
                <w:kern w:val="0"/>
                <w:sz w:val="22"/>
              </w:rPr>
            </w:pPr>
            <w:r>
              <w:rPr>
                <w:rFonts w:ascii="宋体" w:cs="宋体" w:eastAsia="宋体" w:hAnsi="宋体" w:hint="eastAsia"/>
                <w:color w:val="000000"/>
                <w:kern w:val="0"/>
                <w:sz w:val="22"/>
              </w:rPr>
              <w:t>变量</w:t>
            </w:r>
          </w:p>
        </w:tc>
        <w:tc>
          <w:tcPr>
            <w:tcW w:w="923" w:type="dxa"/>
            <w:vMerge w:val="restart"/>
            <w:tcBorders>
              <w:top w:val="single" w:sz="12" w:space="0" w:color="auto"/>
              <w:left w:val="nil"/>
              <w:right w:val="nil"/>
            </w:tcBorders>
            <w:shd w:val="clear" w:color="auto" w:fill="auto"/>
            <w:noWrap/>
            <w:vAlign w:val="center"/>
          </w:tcPr>
          <w:p>
            <w:pPr>
              <w:pStyle w:val="style0"/>
              <w:jc w:val="left"/>
              <w:rPr>
                <w:rFonts w:ascii="宋体" w:cs="宋体" w:eastAsia="宋体" w:hAnsi="宋体"/>
                <w:color w:val="000000"/>
                <w:kern w:val="0"/>
                <w:sz w:val="22"/>
              </w:rPr>
            </w:pPr>
            <w:r>
              <w:rPr>
                <w:rFonts w:ascii="宋体" w:cs="宋体" w:eastAsia="宋体" w:hAnsi="宋体" w:hint="eastAsia"/>
                <w:color w:val="000000"/>
                <w:kern w:val="0"/>
                <w:sz w:val="22"/>
              </w:rPr>
              <w:t>B</w:t>
            </w:r>
          </w:p>
        </w:tc>
        <w:tc>
          <w:tcPr>
            <w:tcW w:w="923" w:type="dxa"/>
            <w:vMerge w:val="restart"/>
            <w:tcBorders>
              <w:top w:val="single" w:sz="12" w:space="0" w:color="auto"/>
              <w:left w:val="nil"/>
              <w:right w:val="nil"/>
            </w:tcBorders>
            <w:shd w:val="clear" w:color="auto" w:fill="auto"/>
            <w:noWrap/>
            <w:vAlign w:val="center"/>
          </w:tcPr>
          <w:p>
            <w:pPr>
              <w:pStyle w:val="style0"/>
              <w:jc w:val="left"/>
              <w:rPr>
                <w:rFonts w:ascii="宋体" w:cs="宋体" w:eastAsia="宋体" w:hAnsi="宋体"/>
                <w:color w:val="000000"/>
                <w:kern w:val="0"/>
                <w:sz w:val="22"/>
              </w:rPr>
            </w:pPr>
            <w:r>
              <w:rPr>
                <w:rFonts w:ascii="宋体" w:cs="宋体" w:eastAsia="宋体" w:hAnsi="宋体" w:hint="eastAsia"/>
                <w:color w:val="000000"/>
                <w:kern w:val="0"/>
                <w:sz w:val="22"/>
              </w:rPr>
              <w:t>S.E,</w:t>
            </w:r>
          </w:p>
        </w:tc>
        <w:tc>
          <w:tcPr>
            <w:tcW w:w="987" w:type="dxa"/>
            <w:vMerge w:val="restart"/>
            <w:tcBorders>
              <w:top w:val="single" w:sz="12" w:space="0" w:color="auto"/>
              <w:left w:val="nil"/>
              <w:right w:val="nil"/>
            </w:tcBorders>
            <w:shd w:val="clear" w:color="auto" w:fill="auto"/>
            <w:noWrap/>
            <w:vAlign w:val="center"/>
          </w:tcPr>
          <w:p>
            <w:pPr>
              <w:pStyle w:val="style0"/>
              <w:jc w:val="left"/>
              <w:rPr>
                <w:rFonts w:ascii="宋体" w:cs="宋体" w:eastAsia="宋体" w:hAnsi="宋体"/>
                <w:color w:val="000000"/>
                <w:kern w:val="0"/>
                <w:sz w:val="22"/>
              </w:rPr>
            </w:pPr>
            <w:r>
              <w:rPr>
                <w:rFonts w:ascii="宋体" w:cs="宋体" w:eastAsia="宋体" w:hAnsi="宋体" w:hint="eastAsia"/>
                <w:color w:val="000000"/>
                <w:kern w:val="0"/>
                <w:sz w:val="22"/>
              </w:rPr>
              <w:t>Wals</w:t>
            </w:r>
          </w:p>
        </w:tc>
        <w:tc>
          <w:tcPr>
            <w:tcW w:w="914" w:type="dxa"/>
            <w:vMerge w:val="restart"/>
            <w:tcBorders>
              <w:top w:val="single" w:sz="12" w:space="0" w:color="auto"/>
              <w:left w:val="nil"/>
              <w:right w:val="nil"/>
            </w:tcBorders>
            <w:shd w:val="clear" w:color="auto" w:fill="auto"/>
            <w:noWrap/>
            <w:vAlign w:val="center"/>
          </w:tcPr>
          <w:p>
            <w:pPr>
              <w:pStyle w:val="style0"/>
              <w:jc w:val="left"/>
              <w:rPr>
                <w:rFonts w:ascii="宋体" w:cs="宋体" w:eastAsia="宋体" w:hAnsi="宋体"/>
                <w:color w:val="000000"/>
                <w:kern w:val="0"/>
                <w:sz w:val="22"/>
              </w:rPr>
            </w:pPr>
            <w:r>
              <w:rPr>
                <w:rFonts w:ascii="宋体" w:cs="宋体" w:eastAsia="宋体" w:hAnsi="宋体" w:hint="eastAsia"/>
                <w:color w:val="000000"/>
                <w:kern w:val="0"/>
                <w:sz w:val="22"/>
              </w:rPr>
              <w:t>Sig.</w:t>
            </w:r>
          </w:p>
        </w:tc>
        <w:tc>
          <w:tcPr>
            <w:tcW w:w="886" w:type="dxa"/>
            <w:vMerge w:val="restart"/>
            <w:tcBorders>
              <w:top w:val="single" w:sz="12" w:space="0" w:color="auto"/>
              <w:left w:val="nil"/>
              <w:right w:val="nil"/>
            </w:tcBorders>
            <w:shd w:val="clear" w:color="auto" w:fill="auto"/>
            <w:noWrap/>
            <w:vAlign w:val="center"/>
          </w:tcPr>
          <w:p>
            <w:pPr>
              <w:pStyle w:val="style0"/>
              <w:jc w:val="left"/>
              <w:rPr>
                <w:rFonts w:ascii="宋体" w:cs="宋体" w:eastAsia="宋体" w:hAnsi="宋体"/>
                <w:color w:val="000000"/>
                <w:kern w:val="0"/>
                <w:sz w:val="22"/>
              </w:rPr>
            </w:pPr>
            <w:r>
              <w:rPr>
                <w:rFonts w:ascii="宋体" w:cs="宋体" w:eastAsia="宋体" w:hAnsi="宋体" w:hint="eastAsia"/>
                <w:color w:val="000000"/>
                <w:kern w:val="0"/>
                <w:sz w:val="22"/>
              </w:rPr>
              <w:t>Exp (B)</w:t>
            </w:r>
          </w:p>
        </w:tc>
        <w:tc>
          <w:tcPr>
            <w:tcW w:w="2160" w:type="dxa"/>
            <w:gridSpan w:val="2"/>
            <w:tcBorders>
              <w:top w:val="single" w:sz="12" w:space="0" w:color="auto"/>
              <w:left w:val="nil"/>
              <w:bottom w:val="single" w:sz="8" w:space="0" w:color="auto"/>
              <w:right w:val="nil"/>
            </w:tcBorders>
            <w:shd w:val="clear" w:color="auto" w:fill="auto"/>
            <w:noWrap/>
            <w:vAlign w:val="center"/>
          </w:tcPr>
          <w:p>
            <w:pPr>
              <w:pStyle w:val="style0"/>
              <w:widowControl/>
              <w:jc w:val="left"/>
              <w:rPr>
                <w:rFonts w:ascii="宋体" w:cs="宋体" w:eastAsia="宋体" w:hAnsi="宋体"/>
                <w:color w:val="000000"/>
                <w:kern w:val="0"/>
                <w:sz w:val="22"/>
              </w:rPr>
            </w:pPr>
            <w:r>
              <w:rPr>
                <w:rFonts w:ascii="宋体" w:cs="宋体" w:eastAsia="宋体" w:hAnsi="宋体" w:hint="eastAsia"/>
                <w:color w:val="000000"/>
                <w:kern w:val="0"/>
                <w:sz w:val="22"/>
              </w:rPr>
              <w:t>EXP(B) 的 95% C.I.</w:t>
            </w:r>
          </w:p>
        </w:tc>
      </w:tr>
      <w:tr>
        <w:tblPrEx/>
        <w:trPr>
          <w:trHeight w:val="270" w:hRule="atLeast"/>
        </w:trPr>
        <w:tc>
          <w:tcPr>
            <w:tcW w:w="1655" w:type="dxa"/>
            <w:vMerge w:val="continue"/>
            <w:tcBorders>
              <w:left w:val="nil"/>
              <w:bottom w:val="single" w:sz="8" w:space="0" w:color="auto"/>
              <w:right w:val="nil"/>
            </w:tcBorders>
            <w:shd w:val="clear" w:color="auto" w:fill="auto"/>
            <w:noWrap/>
            <w:vAlign w:val="center"/>
          </w:tcPr>
          <w:p>
            <w:pPr>
              <w:pStyle w:val="style0"/>
              <w:widowControl/>
              <w:jc w:val="left"/>
              <w:rPr>
                <w:rFonts w:ascii="宋体" w:cs="宋体" w:eastAsia="宋体" w:hAnsi="宋体"/>
                <w:color w:val="000000"/>
                <w:kern w:val="0"/>
                <w:sz w:val="22"/>
              </w:rPr>
            </w:pPr>
          </w:p>
        </w:tc>
        <w:tc>
          <w:tcPr>
            <w:tcW w:w="923" w:type="dxa"/>
            <w:vMerge w:val="continue"/>
            <w:tcBorders>
              <w:left w:val="nil"/>
              <w:bottom w:val="single" w:sz="8" w:space="0" w:color="auto"/>
              <w:right w:val="nil"/>
            </w:tcBorders>
            <w:shd w:val="clear" w:color="auto" w:fill="auto"/>
            <w:noWrap/>
            <w:vAlign w:val="center"/>
          </w:tcPr>
          <w:p>
            <w:pPr>
              <w:pStyle w:val="style0"/>
              <w:widowControl/>
              <w:jc w:val="left"/>
              <w:rPr>
                <w:rFonts w:ascii="宋体" w:cs="宋体" w:eastAsia="宋体" w:hAnsi="宋体"/>
                <w:color w:val="000000"/>
                <w:kern w:val="0"/>
                <w:sz w:val="22"/>
              </w:rPr>
            </w:pPr>
          </w:p>
        </w:tc>
        <w:tc>
          <w:tcPr>
            <w:tcW w:w="923" w:type="dxa"/>
            <w:vMerge w:val="continue"/>
            <w:tcBorders>
              <w:left w:val="nil"/>
              <w:bottom w:val="single" w:sz="8" w:space="0" w:color="auto"/>
              <w:right w:val="nil"/>
            </w:tcBorders>
            <w:shd w:val="clear" w:color="auto" w:fill="auto"/>
            <w:noWrap/>
            <w:vAlign w:val="center"/>
          </w:tcPr>
          <w:p>
            <w:pPr>
              <w:pStyle w:val="style0"/>
              <w:widowControl/>
              <w:jc w:val="left"/>
              <w:rPr>
                <w:rFonts w:ascii="宋体" w:cs="宋体" w:eastAsia="宋体" w:hAnsi="宋体"/>
                <w:color w:val="000000"/>
                <w:kern w:val="0"/>
                <w:sz w:val="22"/>
              </w:rPr>
            </w:pPr>
          </w:p>
        </w:tc>
        <w:tc>
          <w:tcPr>
            <w:tcW w:w="987" w:type="dxa"/>
            <w:vMerge w:val="continue"/>
            <w:tcBorders>
              <w:left w:val="nil"/>
              <w:bottom w:val="single" w:sz="8" w:space="0" w:color="auto"/>
              <w:right w:val="nil"/>
            </w:tcBorders>
            <w:shd w:val="clear" w:color="auto" w:fill="auto"/>
            <w:noWrap/>
            <w:vAlign w:val="center"/>
          </w:tcPr>
          <w:p>
            <w:pPr>
              <w:pStyle w:val="style0"/>
              <w:widowControl/>
              <w:jc w:val="left"/>
              <w:rPr>
                <w:rFonts w:ascii="宋体" w:cs="宋体" w:eastAsia="宋体" w:hAnsi="宋体"/>
                <w:color w:val="000000"/>
                <w:kern w:val="0"/>
                <w:sz w:val="22"/>
              </w:rPr>
            </w:pPr>
          </w:p>
        </w:tc>
        <w:tc>
          <w:tcPr>
            <w:tcW w:w="914" w:type="dxa"/>
            <w:vMerge w:val="continue"/>
            <w:tcBorders>
              <w:left w:val="nil"/>
              <w:bottom w:val="single" w:sz="8" w:space="0" w:color="auto"/>
              <w:right w:val="nil"/>
            </w:tcBorders>
            <w:shd w:val="clear" w:color="auto" w:fill="auto"/>
            <w:noWrap/>
            <w:vAlign w:val="center"/>
          </w:tcPr>
          <w:p>
            <w:pPr>
              <w:pStyle w:val="style0"/>
              <w:widowControl/>
              <w:jc w:val="left"/>
              <w:rPr>
                <w:rFonts w:ascii="宋体" w:cs="宋体" w:eastAsia="宋体" w:hAnsi="宋体"/>
                <w:color w:val="000000"/>
                <w:kern w:val="0"/>
                <w:sz w:val="22"/>
              </w:rPr>
            </w:pPr>
          </w:p>
        </w:tc>
        <w:tc>
          <w:tcPr>
            <w:tcW w:w="886" w:type="dxa"/>
            <w:vMerge w:val="continue"/>
            <w:tcBorders>
              <w:left w:val="nil"/>
              <w:bottom w:val="single" w:sz="8" w:space="0" w:color="auto"/>
              <w:right w:val="nil"/>
            </w:tcBorders>
            <w:shd w:val="clear" w:color="auto" w:fill="auto"/>
            <w:noWrap/>
            <w:vAlign w:val="center"/>
          </w:tcPr>
          <w:p>
            <w:pPr>
              <w:pStyle w:val="style0"/>
              <w:widowControl/>
              <w:jc w:val="left"/>
              <w:rPr>
                <w:rFonts w:ascii="宋体" w:cs="宋体" w:eastAsia="宋体" w:hAnsi="宋体"/>
                <w:color w:val="000000"/>
                <w:kern w:val="0"/>
                <w:sz w:val="22"/>
              </w:rPr>
            </w:pPr>
          </w:p>
        </w:tc>
        <w:tc>
          <w:tcPr>
            <w:tcW w:w="986" w:type="dxa"/>
            <w:tcBorders>
              <w:top w:val="single" w:sz="8" w:space="0" w:color="auto"/>
              <w:left w:val="nil"/>
              <w:bottom w:val="single" w:sz="8" w:space="0" w:color="auto"/>
              <w:right w:val="nil"/>
            </w:tcBorders>
            <w:shd w:val="clear" w:color="auto" w:fill="auto"/>
            <w:noWrap/>
            <w:vAlign w:val="center"/>
          </w:tcPr>
          <w:p>
            <w:pPr>
              <w:pStyle w:val="style0"/>
              <w:widowControl/>
              <w:jc w:val="center"/>
              <w:rPr>
                <w:rFonts w:ascii="宋体" w:cs="宋体" w:eastAsia="宋体" w:hAnsi="宋体"/>
                <w:color w:val="000000"/>
                <w:kern w:val="0"/>
                <w:sz w:val="22"/>
              </w:rPr>
            </w:pPr>
            <w:r>
              <w:rPr>
                <w:rFonts w:ascii="宋体" w:cs="宋体" w:eastAsia="宋体" w:hAnsi="宋体" w:hint="eastAsia"/>
                <w:color w:val="000000"/>
                <w:kern w:val="0"/>
                <w:sz w:val="22"/>
              </w:rPr>
              <w:t>下限</w:t>
            </w:r>
          </w:p>
        </w:tc>
        <w:tc>
          <w:tcPr>
            <w:tcW w:w="1174" w:type="dxa"/>
            <w:tcBorders>
              <w:top w:val="single" w:sz="8" w:space="0" w:color="auto"/>
              <w:left w:val="nil"/>
              <w:bottom w:val="single" w:sz="8" w:space="0" w:color="auto"/>
              <w:right w:val="nil"/>
            </w:tcBorders>
            <w:shd w:val="clear" w:color="auto" w:fill="auto"/>
            <w:noWrap/>
            <w:vAlign w:val="center"/>
          </w:tcPr>
          <w:p>
            <w:pPr>
              <w:pStyle w:val="style0"/>
              <w:widowControl/>
              <w:jc w:val="center"/>
              <w:rPr>
                <w:rFonts w:ascii="宋体" w:cs="宋体" w:eastAsia="宋体" w:hAnsi="宋体"/>
                <w:color w:val="000000"/>
                <w:kern w:val="0"/>
                <w:sz w:val="22"/>
              </w:rPr>
            </w:pPr>
            <w:r>
              <w:rPr>
                <w:rFonts w:ascii="宋体" w:cs="宋体" w:eastAsia="宋体" w:hAnsi="宋体" w:hint="eastAsia"/>
                <w:color w:val="000000"/>
                <w:kern w:val="0"/>
                <w:sz w:val="22"/>
              </w:rPr>
              <w:t>上限</w:t>
            </w:r>
          </w:p>
        </w:tc>
      </w:tr>
      <w:tr>
        <w:tblPrEx/>
        <w:trPr>
          <w:trHeight w:val="270" w:hRule="atLeast"/>
        </w:trPr>
        <w:tc>
          <w:tcPr>
            <w:tcW w:w="1655" w:type="dxa"/>
            <w:tcBorders>
              <w:top w:val="single" w:sz="8" w:space="0" w:color="auto"/>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常量</w:t>
            </w:r>
          </w:p>
        </w:tc>
        <w:tc>
          <w:tcPr>
            <w:tcW w:w="923" w:type="dxa"/>
            <w:tcBorders>
              <w:top w:val="single" w:sz="8" w:space="0" w:color="auto"/>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-2.046</w:t>
            </w:r>
          </w:p>
        </w:tc>
        <w:tc>
          <w:tcPr>
            <w:tcW w:w="923" w:type="dxa"/>
            <w:tcBorders>
              <w:top w:val="single" w:sz="8" w:space="0" w:color="auto"/>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0.672</w:t>
            </w:r>
          </w:p>
        </w:tc>
        <w:tc>
          <w:tcPr>
            <w:tcW w:w="987" w:type="dxa"/>
            <w:tcBorders>
              <w:top w:val="single" w:sz="8" w:space="0" w:color="auto"/>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9.259</w:t>
            </w:r>
          </w:p>
        </w:tc>
        <w:tc>
          <w:tcPr>
            <w:tcW w:w="914" w:type="dxa"/>
            <w:tcBorders>
              <w:top w:val="single" w:sz="8" w:space="0" w:color="auto"/>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0.002</w:t>
            </w:r>
          </w:p>
        </w:tc>
        <w:tc>
          <w:tcPr>
            <w:tcW w:w="886" w:type="dxa"/>
            <w:tcBorders>
              <w:top w:val="single" w:sz="8" w:space="0" w:color="auto"/>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0.129</w:t>
            </w:r>
          </w:p>
        </w:tc>
        <w:tc>
          <w:tcPr>
            <w:tcW w:w="986" w:type="dxa"/>
            <w:tcBorders>
              <w:top w:val="single" w:sz="8" w:space="0" w:color="auto"/>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p>
        </w:tc>
        <w:tc>
          <w:tcPr>
            <w:tcW w:w="1174" w:type="dxa"/>
            <w:tcBorders>
              <w:top w:val="single" w:sz="8" w:space="0" w:color="auto"/>
              <w:left w:val="nil"/>
              <w:bottom w:val="nil"/>
              <w:right w:val="nil"/>
            </w:tcBorders>
            <w:shd w:val="clear" w:color="auto" w:fill="auto"/>
            <w:noWrap/>
            <w:vAlign w:val="center"/>
          </w:tcPr>
          <w:p>
            <w:pPr>
              <w:pStyle w:val="style0"/>
              <w:widowControl/>
              <w:jc w:val="center"/>
              <w:rPr>
                <w:rFonts w:ascii="Times New Roman" w:cs="Times New Roman" w:eastAsia="宋体" w:hAnsi="Times New Roman"/>
                <w:color w:val="000000"/>
                <w:kern w:val="0"/>
                <w:sz w:val="22"/>
              </w:rPr>
            </w:pP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性别</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-0.314</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0.099</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10.089</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0.001</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0.731</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0.602</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0.887</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年龄</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18.857</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0.002</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25-34岁</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-0.424</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0.247</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2.958</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0.085</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0.654</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0.404</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1.061</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35-44岁</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-0.549</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0.241</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5.202</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0.023</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0.577</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0.36</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0.926</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45-54岁</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-0.781</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0.244</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10.197</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0.001</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0.458</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0.284</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0.74</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55-64岁</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-0.798</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0.254</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9.883</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0.002</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0.45</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0.274</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0.74</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64-69岁</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-1.145</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0.302</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14.417</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0.318</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0.176</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0.575</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文化程度</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30.786</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小学</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-0.274</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0.174</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2.494</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0.114</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0.76</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0.541</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1.068</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初中</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0.035</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0.184</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0.037</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0.848</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1.036</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0.723</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1.484</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ind w:right="-39" w:rightChars="-19"/>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高中/职高/中专</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0.576</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0.215</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7.206</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0.007</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1.779</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1.168</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2.71</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大专/本科</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0.804</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0.278</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8.375</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0.004</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2.234</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1.296</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3.849</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职业</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50.459</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教师</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0.945</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0.631</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2.246</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0.134</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2.573</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0.748</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8.859</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医务人员</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2.188</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0.655</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11.167</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0.001</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8.916</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2.471</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32.168</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其他事业单位</w:t>
            </w:r>
          </w:p>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人员</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-0.092</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0.595</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0.024</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0.877</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0.912</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0.284</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2.928</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学生</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0.025</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0.648</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0.002</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0.969</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1.026</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0.288</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3.652</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农民</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0.687</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0.583</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1.388</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0.239</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1.988</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0.634</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6.239</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工人</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0.029</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0.597</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0.002</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0.961</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1.03</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0.319</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3.319</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其他企业人员</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0.527</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0.58</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0.826</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0.363</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1.694</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0.543</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5.284</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其他</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0.518</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0.592</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0.766</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0.381</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1.679</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0.526</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5.355</w:t>
            </w:r>
          </w:p>
        </w:tc>
      </w:tr>
      <w:tr>
        <w:tblPrEx/>
        <w:trPr>
          <w:trHeight w:val="270" w:hRule="atLeast"/>
        </w:trPr>
        <w:tc>
          <w:tcPr>
            <w:tcW w:w="1655"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家庭人口数</w:t>
            </w:r>
          </w:p>
        </w:tc>
        <w:tc>
          <w:tcPr>
            <w:tcW w:w="923"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p>
        </w:tc>
        <w:tc>
          <w:tcPr>
            <w:tcW w:w="923"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p>
        </w:tc>
        <w:tc>
          <w:tcPr>
            <w:tcW w:w="987"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13.641</w:t>
            </w:r>
          </w:p>
        </w:tc>
        <w:tc>
          <w:tcPr>
            <w:tcW w:w="914"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0.003</w:t>
            </w:r>
          </w:p>
        </w:tc>
        <w:tc>
          <w:tcPr>
            <w:tcW w:w="886"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p>
        </w:tc>
        <w:tc>
          <w:tcPr>
            <w:tcW w:w="986" w:type="dxa"/>
            <w:tcBorders>
              <w:top w:val="nil"/>
              <w:left w:val="nil"/>
              <w:bottom w:val="nil"/>
              <w:right w:val="nil"/>
            </w:tcBorders>
            <w:shd w:val="clear" w:color="auto" w:fill="auto"/>
            <w:noWrap/>
          </w:tcPr>
          <w:p>
            <w:pPr>
              <w:pStyle w:val="style0"/>
              <w:widowControl/>
              <w:jc w:val="center"/>
              <w:rPr>
                <w:rFonts w:ascii="Times New Roman" w:cs="Times New Roman" w:eastAsia="宋体" w:hAnsi="Times New Roman"/>
                <w:color w:val="000000"/>
                <w:kern w:val="0"/>
                <w:sz w:val="22"/>
              </w:rPr>
            </w:pPr>
          </w:p>
        </w:tc>
        <w:tc>
          <w:tcPr>
            <w:tcW w:w="1174" w:type="dxa"/>
            <w:tcBorders>
              <w:top w:val="nil"/>
              <w:left w:val="nil"/>
              <w:bottom w:val="nil"/>
              <w:right w:val="nil"/>
            </w:tcBorders>
            <w:shd w:val="clear" w:color="auto" w:fill="auto"/>
            <w:noWrap/>
          </w:tcPr>
          <w:p>
            <w:pPr>
              <w:pStyle w:val="style0"/>
              <w:widowControl/>
              <w:jc w:val="center"/>
              <w:rPr>
                <w:rFonts w:ascii="Times New Roman" w:cs="Times New Roman" w:eastAsia="宋体" w:hAnsi="Times New Roman"/>
                <w:color w:val="000000"/>
                <w:kern w:val="0"/>
                <w:sz w:val="22"/>
              </w:rPr>
            </w:pPr>
          </w:p>
        </w:tc>
      </w:tr>
      <w:tr>
        <w:tblPrEx/>
        <w:trPr>
          <w:trHeight w:val="270" w:hRule="atLeast"/>
        </w:trPr>
        <w:tc>
          <w:tcPr>
            <w:tcW w:w="1655"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4-6人</w:t>
            </w:r>
          </w:p>
        </w:tc>
        <w:tc>
          <w:tcPr>
            <w:tcW w:w="923"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0.181</w:t>
            </w:r>
          </w:p>
        </w:tc>
        <w:tc>
          <w:tcPr>
            <w:tcW w:w="923"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0.125</w:t>
            </w:r>
          </w:p>
        </w:tc>
        <w:tc>
          <w:tcPr>
            <w:tcW w:w="987"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2.111</w:t>
            </w:r>
          </w:p>
        </w:tc>
        <w:tc>
          <w:tcPr>
            <w:tcW w:w="914"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0.146</w:t>
            </w:r>
          </w:p>
        </w:tc>
        <w:tc>
          <w:tcPr>
            <w:tcW w:w="886"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1.199</w:t>
            </w:r>
          </w:p>
        </w:tc>
        <w:tc>
          <w:tcPr>
            <w:tcW w:w="986" w:type="dxa"/>
            <w:tcBorders>
              <w:top w:val="nil"/>
              <w:left w:val="nil"/>
              <w:bottom w:val="nil"/>
              <w:right w:val="nil"/>
            </w:tcBorders>
            <w:shd w:val="clear" w:color="auto" w:fill="auto"/>
            <w:noWrap/>
          </w:tcPr>
          <w:p>
            <w:pPr>
              <w:pStyle w:val="style0"/>
              <w:widowControl/>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0.939</w:t>
            </w:r>
          </w:p>
        </w:tc>
        <w:tc>
          <w:tcPr>
            <w:tcW w:w="1174" w:type="dxa"/>
            <w:tcBorders>
              <w:top w:val="nil"/>
              <w:left w:val="nil"/>
              <w:bottom w:val="nil"/>
              <w:right w:val="nil"/>
            </w:tcBorders>
            <w:shd w:val="clear" w:color="auto" w:fill="auto"/>
            <w:noWrap/>
          </w:tcPr>
          <w:p>
            <w:pPr>
              <w:pStyle w:val="style0"/>
              <w:widowControl/>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1.531</w:t>
            </w:r>
          </w:p>
        </w:tc>
      </w:tr>
      <w:tr>
        <w:tblPrEx/>
        <w:trPr>
          <w:trHeight w:val="270" w:hRule="atLeast"/>
        </w:trPr>
        <w:tc>
          <w:tcPr>
            <w:tcW w:w="1655"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7-9人</w:t>
            </w:r>
          </w:p>
        </w:tc>
        <w:tc>
          <w:tcPr>
            <w:tcW w:w="923"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0.526</w:t>
            </w:r>
          </w:p>
        </w:tc>
        <w:tc>
          <w:tcPr>
            <w:tcW w:w="923"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0.159</w:t>
            </w:r>
          </w:p>
        </w:tc>
        <w:tc>
          <w:tcPr>
            <w:tcW w:w="987"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10.915</w:t>
            </w:r>
          </w:p>
        </w:tc>
        <w:tc>
          <w:tcPr>
            <w:tcW w:w="914"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0.001</w:t>
            </w:r>
          </w:p>
        </w:tc>
        <w:tc>
          <w:tcPr>
            <w:tcW w:w="886"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1.693</w:t>
            </w:r>
          </w:p>
        </w:tc>
        <w:tc>
          <w:tcPr>
            <w:tcW w:w="986" w:type="dxa"/>
            <w:tcBorders>
              <w:top w:val="nil"/>
              <w:left w:val="nil"/>
              <w:bottom w:val="nil"/>
              <w:right w:val="nil"/>
            </w:tcBorders>
            <w:shd w:val="clear" w:color="auto" w:fill="auto"/>
            <w:noWrap/>
          </w:tcPr>
          <w:p>
            <w:pPr>
              <w:pStyle w:val="style0"/>
              <w:widowControl/>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1.239</w:t>
            </w:r>
          </w:p>
        </w:tc>
        <w:tc>
          <w:tcPr>
            <w:tcW w:w="1174" w:type="dxa"/>
            <w:tcBorders>
              <w:top w:val="nil"/>
              <w:left w:val="nil"/>
              <w:bottom w:val="nil"/>
              <w:right w:val="nil"/>
            </w:tcBorders>
            <w:shd w:val="clear" w:color="auto" w:fill="auto"/>
            <w:noWrap/>
          </w:tcPr>
          <w:p>
            <w:pPr>
              <w:pStyle w:val="style0"/>
              <w:widowControl/>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2.314</w:t>
            </w:r>
          </w:p>
        </w:tc>
      </w:tr>
      <w:tr>
        <w:tblPrEx/>
        <w:trPr>
          <w:trHeight w:val="270" w:hRule="atLeast"/>
        </w:trPr>
        <w:tc>
          <w:tcPr>
            <w:tcW w:w="1655"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≥10人</w:t>
            </w:r>
          </w:p>
        </w:tc>
        <w:tc>
          <w:tcPr>
            <w:tcW w:w="923"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0.493</w:t>
            </w:r>
          </w:p>
        </w:tc>
        <w:tc>
          <w:tcPr>
            <w:tcW w:w="923"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0.192</w:t>
            </w:r>
          </w:p>
        </w:tc>
        <w:tc>
          <w:tcPr>
            <w:tcW w:w="987"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6.596</w:t>
            </w:r>
          </w:p>
        </w:tc>
        <w:tc>
          <w:tcPr>
            <w:tcW w:w="914"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0.01</w:t>
            </w:r>
          </w:p>
        </w:tc>
        <w:tc>
          <w:tcPr>
            <w:tcW w:w="886" w:type="dxa"/>
            <w:tcBorders>
              <w:top w:val="nil"/>
              <w:left w:val="nil"/>
              <w:bottom w:val="nil"/>
              <w:right w:val="nil"/>
            </w:tcBorders>
            <w:shd w:val="clear" w:color="auto" w:fill="auto"/>
            <w:noWrap/>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1.637</w:t>
            </w:r>
          </w:p>
        </w:tc>
        <w:tc>
          <w:tcPr>
            <w:tcW w:w="986" w:type="dxa"/>
            <w:tcBorders>
              <w:top w:val="nil"/>
              <w:left w:val="nil"/>
              <w:bottom w:val="nil"/>
              <w:right w:val="nil"/>
            </w:tcBorders>
            <w:shd w:val="clear" w:color="auto" w:fill="auto"/>
            <w:noWrap/>
          </w:tcPr>
          <w:p>
            <w:pPr>
              <w:pStyle w:val="style0"/>
              <w:widowControl/>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1.124</w:t>
            </w:r>
          </w:p>
        </w:tc>
        <w:tc>
          <w:tcPr>
            <w:tcW w:w="1174" w:type="dxa"/>
            <w:tcBorders>
              <w:top w:val="nil"/>
              <w:left w:val="nil"/>
              <w:bottom w:val="nil"/>
              <w:right w:val="nil"/>
            </w:tcBorders>
            <w:shd w:val="clear" w:color="auto" w:fill="auto"/>
            <w:noWrap/>
          </w:tcPr>
          <w:p>
            <w:pPr>
              <w:pStyle w:val="style0"/>
              <w:widowControl/>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2.384</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区域</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254.162</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海丰</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1.28</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0.141</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82.43</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3.598</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2.729</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4.744</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红海湾</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-1.486</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0.478</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9.657</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0.002</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0.226</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0.089</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0.578</w:t>
            </w:r>
          </w:p>
        </w:tc>
      </w:tr>
      <w:tr>
        <w:tblPrEx/>
        <w:trPr>
          <w:trHeight w:val="270" w:hRule="atLeast"/>
        </w:trPr>
        <w:tc>
          <w:tcPr>
            <w:tcW w:w="1655"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陆丰</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-1.442</w:t>
            </w:r>
          </w:p>
        </w:tc>
        <w:tc>
          <w:tcPr>
            <w:tcW w:w="923"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0.218</w:t>
            </w:r>
          </w:p>
        </w:tc>
        <w:tc>
          <w:tcPr>
            <w:tcW w:w="987"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43.716</w:t>
            </w:r>
          </w:p>
        </w:tc>
        <w:tc>
          <w:tcPr>
            <w:tcW w:w="914"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886" w:type="dxa"/>
            <w:tcBorders>
              <w:top w:val="nil"/>
              <w:left w:val="nil"/>
              <w:bottom w:val="nil"/>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0.236</w:t>
            </w:r>
          </w:p>
        </w:tc>
        <w:tc>
          <w:tcPr>
            <w:tcW w:w="986"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0.154</w:t>
            </w:r>
          </w:p>
        </w:tc>
        <w:tc>
          <w:tcPr>
            <w:tcW w:w="1174" w:type="dxa"/>
            <w:tcBorders>
              <w:top w:val="nil"/>
              <w:left w:val="nil"/>
              <w:bottom w:val="nil"/>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0.363</w:t>
            </w:r>
          </w:p>
        </w:tc>
      </w:tr>
      <w:tr>
        <w:tblPrEx/>
        <w:trPr>
          <w:trHeight w:val="270" w:hRule="atLeast"/>
        </w:trPr>
        <w:tc>
          <w:tcPr>
            <w:tcW w:w="1655" w:type="dxa"/>
            <w:tcBorders>
              <w:top w:val="nil"/>
              <w:left w:val="nil"/>
              <w:bottom w:val="single" w:sz="12"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陆河</w:t>
            </w:r>
          </w:p>
        </w:tc>
        <w:tc>
          <w:tcPr>
            <w:tcW w:w="923" w:type="dxa"/>
            <w:tcBorders>
              <w:top w:val="nil"/>
              <w:left w:val="nil"/>
              <w:bottom w:val="single" w:sz="12" w:space="0" w:color="auto"/>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0.403</w:t>
            </w:r>
          </w:p>
        </w:tc>
        <w:tc>
          <w:tcPr>
            <w:tcW w:w="923" w:type="dxa"/>
            <w:tcBorders>
              <w:top w:val="nil"/>
              <w:left w:val="nil"/>
              <w:bottom w:val="single" w:sz="12" w:space="0" w:color="auto"/>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0.159</w:t>
            </w:r>
          </w:p>
        </w:tc>
        <w:tc>
          <w:tcPr>
            <w:tcW w:w="987" w:type="dxa"/>
            <w:tcBorders>
              <w:top w:val="nil"/>
              <w:left w:val="nil"/>
              <w:bottom w:val="single" w:sz="12" w:space="0" w:color="auto"/>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6.395</w:t>
            </w:r>
          </w:p>
        </w:tc>
        <w:tc>
          <w:tcPr>
            <w:tcW w:w="914" w:type="dxa"/>
            <w:tcBorders>
              <w:top w:val="nil"/>
              <w:left w:val="nil"/>
              <w:bottom w:val="single" w:sz="12" w:space="0" w:color="auto"/>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0.011</w:t>
            </w:r>
          </w:p>
        </w:tc>
        <w:tc>
          <w:tcPr>
            <w:tcW w:w="886" w:type="dxa"/>
            <w:tcBorders>
              <w:top w:val="nil"/>
              <w:left w:val="nil"/>
              <w:bottom w:val="single" w:sz="12" w:space="0" w:color="auto"/>
              <w:right w:val="nil"/>
            </w:tcBorders>
            <w:shd w:val="clear" w:color="auto" w:fill="auto"/>
            <w:noWrap/>
          </w:tcPr>
          <w:p>
            <w:pPr>
              <w:pStyle w:val="style0"/>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1.496</w:t>
            </w:r>
          </w:p>
        </w:tc>
        <w:tc>
          <w:tcPr>
            <w:tcW w:w="986" w:type="dxa"/>
            <w:tcBorders>
              <w:top w:val="nil"/>
              <w:left w:val="nil"/>
              <w:bottom w:val="single" w:sz="12" w:space="0" w:color="auto"/>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1.095</w:t>
            </w:r>
          </w:p>
        </w:tc>
        <w:tc>
          <w:tcPr>
            <w:tcW w:w="1174" w:type="dxa"/>
            <w:tcBorders>
              <w:top w:val="nil"/>
              <w:left w:val="nil"/>
              <w:bottom w:val="single" w:sz="12" w:space="0" w:color="auto"/>
              <w:right w:val="nil"/>
            </w:tcBorders>
            <w:shd w:val="clear" w:color="auto" w:fill="auto"/>
            <w:noWrap/>
          </w:tcPr>
          <w:p>
            <w:pPr>
              <w:pStyle w:val="style0"/>
              <w:jc w:val="center"/>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2.045</w:t>
            </w:r>
          </w:p>
        </w:tc>
      </w:tr>
      <w:tr>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hRule="atLeast"/>
        </w:trPr>
        <w:tc>
          <w:tcPr>
            <w:tcW w:w="8448" w:type="dxa"/>
            <w:gridSpan w:val="8"/>
            <w:tcBorders>
              <w:top w:val="single" w:sz="12" w:space="0" w:color="auto"/>
            </w:tcBorders>
          </w:tcPr>
          <w:p>
            <w:pPr>
              <w:pStyle w:val="style179"/>
              <w:adjustRightInd w:val="false"/>
              <w:snapToGrid w:val="false"/>
              <w:ind w:firstLine="0" w:firstLineChars="0"/>
              <w:rPr>
                <w:rFonts w:ascii="宋体" w:cs="宋体" w:hAnsi="宋体"/>
                <w:kern w:val="0"/>
                <w:sz w:val="18"/>
                <w:szCs w:val="18"/>
              </w:rPr>
            </w:pPr>
          </w:p>
        </w:tc>
      </w:tr>
    </w:tbl>
    <w:p>
      <w:pPr>
        <w:pStyle w:val="style179"/>
        <w:adjustRightInd w:val="false"/>
        <w:snapToGrid w:val="false"/>
        <w:spacing w:lineRule="auto" w:line="360"/>
        <w:ind w:firstLine="0" w:firstLineChars="0"/>
        <w:rPr>
          <w:rFonts w:ascii="宋体" w:hAnsi="宋体"/>
          <w:color w:val="000000"/>
          <w:sz w:val="28"/>
          <w:szCs w:val="28"/>
        </w:rPr>
      </w:pPr>
    </w:p>
    <w:p>
      <w:pPr>
        <w:pStyle w:val="style179"/>
        <w:adjustRightInd w:val="false"/>
        <w:snapToGrid w:val="false"/>
        <w:spacing w:lineRule="auto" w:line="360"/>
        <w:ind w:firstLine="560"/>
        <w:rPr>
          <w:rFonts w:ascii="宋体" w:hAnsi="宋体"/>
          <w:color w:val="000000"/>
          <w:sz w:val="28"/>
          <w:szCs w:val="28"/>
        </w:rPr>
      </w:pPr>
      <w:r>
        <w:rPr>
          <w:rFonts w:ascii="宋体" w:hAnsi="宋体" w:hint="eastAsia"/>
          <w:color w:val="000000"/>
          <w:sz w:val="28"/>
          <w:szCs w:val="28"/>
        </w:rPr>
        <w:t>（3）影响居民健康生活方式与行为的多因素分析</w:t>
      </w:r>
    </w:p>
    <w:p>
      <w:pPr>
        <w:pStyle w:val="style179"/>
        <w:adjustRightInd w:val="false"/>
        <w:snapToGrid w:val="false"/>
        <w:spacing w:lineRule="auto" w:line="360"/>
        <w:ind w:firstLine="560"/>
        <w:rPr>
          <w:rFonts w:ascii="宋体" w:hAnsi="宋体" w:hint="eastAsia"/>
          <w:color w:val="000000"/>
          <w:sz w:val="28"/>
          <w:szCs w:val="28"/>
        </w:rPr>
      </w:pPr>
      <w:r>
        <w:rPr>
          <w:rFonts w:ascii="宋体" w:hAnsi="宋体" w:hint="eastAsia"/>
          <w:color w:val="000000"/>
          <w:sz w:val="28"/>
          <w:szCs w:val="28"/>
        </w:rPr>
        <w:t>以是否具备健康生活方式与行为作为应变量，以社会人口学特征作为自变量，进行多因素Logistic回归分析。在排除其他人口学特征因素干扰后结果显示文化程度、职业、婚姻状况、所在区域是影响居民健康生活方式与行为的重要因素。见表11。</w:t>
      </w:r>
    </w:p>
    <w:p>
      <w:pPr>
        <w:pStyle w:val="style179"/>
        <w:adjustRightInd w:val="false"/>
        <w:snapToGrid w:val="false"/>
        <w:spacing w:lineRule="auto" w:line="360"/>
        <w:ind w:firstLine="422"/>
        <w:jc w:val="center"/>
        <w:rPr>
          <w:rFonts w:ascii="宋体" w:hAnsi="宋体" w:hint="eastAsia"/>
          <w:b/>
          <w:color w:val="000000"/>
          <w:sz w:val="28"/>
          <w:szCs w:val="28"/>
        </w:rPr>
      </w:pPr>
      <w:r>
        <w:rPr>
          <w:rFonts w:ascii="宋体" w:cs="MingLiU" w:hAnsi="宋体" w:hint="eastAsia"/>
          <w:b/>
          <w:bCs/>
          <w:color w:val="000000"/>
          <w:kern w:val="0"/>
          <w:szCs w:val="21"/>
        </w:rPr>
        <w:t>表11  影响汕尾市居民健康生活方式与行为的多因素分析</w:t>
      </w:r>
    </w:p>
    <w:tbl>
      <w:tblPr>
        <w:tblStyle w:val="style105"/>
        <w:tblW w:w="8833" w:type="dxa"/>
        <w:tblInd w:w="93" w:type="dxa"/>
        <w:tblLayout w:type="fixed"/>
        <w:tblCellMar>
          <w:top w:w="0" w:type="dxa"/>
          <w:left w:w="108" w:type="dxa"/>
          <w:bottom w:w="0" w:type="dxa"/>
          <w:right w:w="108" w:type="dxa"/>
        </w:tblCellMar>
      </w:tblPr>
      <w:tblGrid>
        <w:gridCol w:w="1658"/>
        <w:gridCol w:w="873"/>
        <w:gridCol w:w="211"/>
        <w:gridCol w:w="703"/>
        <w:gridCol w:w="290"/>
        <w:gridCol w:w="606"/>
        <w:gridCol w:w="456"/>
        <w:gridCol w:w="513"/>
        <w:gridCol w:w="283"/>
        <w:gridCol w:w="851"/>
        <w:gridCol w:w="229"/>
        <w:gridCol w:w="763"/>
        <w:gridCol w:w="223"/>
        <w:gridCol w:w="770"/>
        <w:gridCol w:w="404"/>
      </w:tblGrid>
      <w:tr>
        <w:trPr>
          <w:trHeight w:val="270" w:hRule="atLeast"/>
        </w:trPr>
        <w:tc>
          <w:tcPr>
            <w:tcW w:w="1658" w:type="dxa"/>
            <w:vMerge w:val="restart"/>
            <w:tcBorders>
              <w:top w:val="single" w:sz="12" w:space="0" w:color="auto"/>
              <w:left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变量</w:t>
            </w:r>
          </w:p>
        </w:tc>
        <w:tc>
          <w:tcPr>
            <w:tcW w:w="1084" w:type="dxa"/>
            <w:gridSpan w:val="2"/>
            <w:vMerge w:val="restart"/>
            <w:tcBorders>
              <w:top w:val="single" w:sz="12" w:space="0" w:color="auto"/>
              <w:left w:val="nil"/>
              <w:right w:val="nil"/>
            </w:tcBorders>
            <w:shd w:val="clear" w:color="auto" w:fill="auto"/>
            <w:noWrap/>
            <w:vAlign w:val="center"/>
          </w:tcPr>
          <w:p>
            <w:pPr>
              <w:pStyle w:val="style0"/>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B</w:t>
            </w:r>
          </w:p>
        </w:tc>
        <w:tc>
          <w:tcPr>
            <w:tcW w:w="993" w:type="dxa"/>
            <w:gridSpan w:val="2"/>
            <w:vMerge w:val="restart"/>
            <w:tcBorders>
              <w:top w:val="single" w:sz="12" w:space="0" w:color="auto"/>
              <w:left w:val="nil"/>
              <w:right w:val="nil"/>
            </w:tcBorders>
            <w:shd w:val="clear" w:color="auto" w:fill="auto"/>
            <w:noWrap/>
            <w:vAlign w:val="center"/>
          </w:tcPr>
          <w:p>
            <w:pPr>
              <w:pStyle w:val="style0"/>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S.E,</w:t>
            </w:r>
          </w:p>
        </w:tc>
        <w:tc>
          <w:tcPr>
            <w:tcW w:w="1062" w:type="dxa"/>
            <w:gridSpan w:val="2"/>
            <w:vMerge w:val="restart"/>
            <w:tcBorders>
              <w:top w:val="single" w:sz="12" w:space="0" w:color="auto"/>
              <w:left w:val="nil"/>
              <w:right w:val="nil"/>
            </w:tcBorders>
            <w:shd w:val="clear" w:color="auto" w:fill="auto"/>
            <w:noWrap/>
            <w:vAlign w:val="center"/>
          </w:tcPr>
          <w:p>
            <w:pPr>
              <w:pStyle w:val="style0"/>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Wals</w:t>
            </w:r>
          </w:p>
        </w:tc>
        <w:tc>
          <w:tcPr>
            <w:tcW w:w="796" w:type="dxa"/>
            <w:gridSpan w:val="2"/>
            <w:vMerge w:val="restart"/>
            <w:tcBorders>
              <w:top w:val="single" w:sz="12" w:space="0" w:color="auto"/>
              <w:left w:val="nil"/>
              <w:right w:val="nil"/>
            </w:tcBorders>
            <w:shd w:val="clear" w:color="auto" w:fill="auto"/>
            <w:noWrap/>
            <w:vAlign w:val="center"/>
          </w:tcPr>
          <w:p>
            <w:pPr>
              <w:pStyle w:val="style0"/>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Sig.</w:t>
            </w:r>
          </w:p>
        </w:tc>
        <w:tc>
          <w:tcPr>
            <w:tcW w:w="1080" w:type="dxa"/>
            <w:gridSpan w:val="2"/>
            <w:vMerge w:val="restart"/>
            <w:tcBorders>
              <w:top w:val="single" w:sz="12" w:space="0" w:color="auto"/>
              <w:left w:val="nil"/>
              <w:right w:val="nil"/>
            </w:tcBorders>
            <w:shd w:val="clear" w:color="auto" w:fill="auto"/>
            <w:noWrap/>
            <w:vAlign w:val="center"/>
          </w:tcPr>
          <w:p>
            <w:pPr>
              <w:pStyle w:val="style0"/>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Exp (B)</w:t>
            </w:r>
          </w:p>
        </w:tc>
        <w:tc>
          <w:tcPr>
            <w:tcW w:w="2160" w:type="dxa"/>
            <w:gridSpan w:val="4"/>
            <w:tcBorders>
              <w:top w:val="single" w:sz="12" w:space="0" w:color="auto"/>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EXP(B) 的 95% C.I.</w:t>
            </w:r>
          </w:p>
        </w:tc>
      </w:tr>
      <w:tr>
        <w:tblPrEx/>
        <w:trPr>
          <w:trHeight w:val="270" w:hRule="atLeast"/>
        </w:trPr>
        <w:tc>
          <w:tcPr>
            <w:tcW w:w="1658" w:type="dxa"/>
            <w:vMerge w:val="continue"/>
            <w:tcBorders>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1084" w:type="dxa"/>
            <w:gridSpan w:val="2"/>
            <w:vMerge w:val="continue"/>
            <w:tcBorders>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93" w:type="dxa"/>
            <w:gridSpan w:val="2"/>
            <w:vMerge w:val="continue"/>
            <w:tcBorders>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1062" w:type="dxa"/>
            <w:gridSpan w:val="2"/>
            <w:vMerge w:val="continue"/>
            <w:tcBorders>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796" w:type="dxa"/>
            <w:gridSpan w:val="2"/>
            <w:vMerge w:val="continue"/>
            <w:tcBorders>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1080" w:type="dxa"/>
            <w:gridSpan w:val="2"/>
            <w:vMerge w:val="continue"/>
            <w:tcBorders>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86" w:type="dxa"/>
            <w:gridSpan w:val="2"/>
            <w:tcBorders>
              <w:top w:val="single" w:sz="8" w:space="0" w:color="auto"/>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下限</w:t>
            </w:r>
          </w:p>
        </w:tc>
        <w:tc>
          <w:tcPr>
            <w:tcW w:w="1174" w:type="dxa"/>
            <w:gridSpan w:val="2"/>
            <w:tcBorders>
              <w:top w:val="single" w:sz="8" w:space="0" w:color="auto"/>
              <w:left w:val="nil"/>
              <w:bottom w:val="single" w:sz="8"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上限</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常量</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-3.45</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1.143</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9.105</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0.003</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0.032</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文化程度</w:t>
            </w:r>
          </w:p>
        </w:tc>
        <w:tc>
          <w:tcPr>
            <w:tcW w:w="8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14" w:type="dxa"/>
            <w:gridSpan w:val="2"/>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13.498</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0.009</w:t>
            </w:r>
          </w:p>
        </w:tc>
        <w:tc>
          <w:tcPr>
            <w:tcW w:w="1134" w:type="dxa"/>
            <w:gridSpan w:val="2"/>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小学</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-0.173</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0.248</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0.487</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0.485</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0.841</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0.517</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1.367</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初中</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0.042</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0.258</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0.026</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0.872</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1.042</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0.629</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1.729</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ind w:right="-37" w:rightChars="-18"/>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高中/职高/中专</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0.722</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0.313</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5.332</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0.021</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2.058</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1.115</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3.798</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大专/本科</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0.851</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4.521</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0.033</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2.342</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1.069</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5.132</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职业</w:t>
            </w:r>
          </w:p>
        </w:tc>
        <w:tc>
          <w:tcPr>
            <w:tcW w:w="8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14" w:type="dxa"/>
            <w:gridSpan w:val="2"/>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62.878</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1134" w:type="dxa"/>
            <w:gridSpan w:val="2"/>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教师</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1.544</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1.104</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1.958</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0.162</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4.684</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0.539</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40.737</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医务人员</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2.749</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1.105</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6.193</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0.013</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15.634</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1.793</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136.299</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其他事业单位人员</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0.728</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1.086</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0.449</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0.503</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2.071</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0.246</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17.413</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学生</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-0.593</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1.238</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0.229</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0.632</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0.553</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0.049</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6.253</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农民</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1.483</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1.082</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1.878</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0.171</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4.406</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0.528</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36.749</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工人</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0.51</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1.108</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0.212</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0.645</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1.665</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0.19</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14.615</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其他企业人员</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0.552</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1.079</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0.262</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0.609</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1.737</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0.209</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14.4</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其他</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0.047</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1.111</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0.002</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0.966</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1.048</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0.119</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9.259</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婚姻状况</w:t>
            </w:r>
          </w:p>
        </w:tc>
        <w:tc>
          <w:tcPr>
            <w:tcW w:w="8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14" w:type="dxa"/>
            <w:gridSpan w:val="2"/>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34.348</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1134" w:type="dxa"/>
            <w:gridSpan w:val="2"/>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在婚</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-0.66</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0.249</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7.06</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0.008</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0.517</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0.317</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0.841</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分居</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0.907</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0.368</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6.085</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0.014</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2.478</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1.205</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5.095</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离异</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-0.635</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0.783</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0.659</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0.417</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0.53</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0.114</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2.456</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丧偶</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-0.264</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0.458</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0.332</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0.565</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0.768</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0.313</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1.884</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区域</w:t>
            </w:r>
          </w:p>
        </w:tc>
        <w:tc>
          <w:tcPr>
            <w:tcW w:w="873"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14" w:type="dxa"/>
            <w:gridSpan w:val="2"/>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93.515</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1134" w:type="dxa"/>
            <w:gridSpan w:val="2"/>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海丰</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0.704</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0.201</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12.304</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2.022</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1.364</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2.997</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红海湾</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-2.14</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1.028</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4.33</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0.037</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0.118</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0.016</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0.883</w:t>
            </w:r>
          </w:p>
        </w:tc>
      </w:tr>
      <w:tr>
        <w:tblPrEx/>
        <w:trPr>
          <w:gridAfter w:val="1"/>
          <w:wAfter w:w="404" w:type="dxa"/>
          <w:trHeight w:val="270" w:hRule="atLeast"/>
        </w:trPr>
        <w:tc>
          <w:tcPr>
            <w:tcW w:w="1658" w:type="dxa"/>
            <w:tcBorders>
              <w:top w:val="nil"/>
              <w:left w:val="nil"/>
              <w:bottom w:val="nil"/>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陆丰</w:t>
            </w:r>
          </w:p>
        </w:tc>
        <w:tc>
          <w:tcPr>
            <w:tcW w:w="873" w:type="dxa"/>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-2.029</w:t>
            </w:r>
          </w:p>
        </w:tc>
        <w:tc>
          <w:tcPr>
            <w:tcW w:w="91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0.398</w:t>
            </w:r>
          </w:p>
        </w:tc>
        <w:tc>
          <w:tcPr>
            <w:tcW w:w="896"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25.984</w:t>
            </w:r>
          </w:p>
        </w:tc>
        <w:tc>
          <w:tcPr>
            <w:tcW w:w="969"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w:t>
            </w:r>
          </w:p>
        </w:tc>
        <w:tc>
          <w:tcPr>
            <w:tcW w:w="1134"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0.132</w:t>
            </w:r>
          </w:p>
        </w:tc>
        <w:tc>
          <w:tcPr>
            <w:tcW w:w="992"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0.06</w:t>
            </w:r>
          </w:p>
        </w:tc>
        <w:tc>
          <w:tcPr>
            <w:tcW w:w="993" w:type="dxa"/>
            <w:gridSpan w:val="2"/>
            <w:tcBorders>
              <w:top w:val="nil"/>
              <w:left w:val="nil"/>
              <w:bottom w:val="nil"/>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0.287</w:t>
            </w:r>
          </w:p>
        </w:tc>
      </w:tr>
      <w:tr>
        <w:tblPrEx/>
        <w:trPr>
          <w:gridAfter w:val="1"/>
          <w:wAfter w:w="404" w:type="dxa"/>
          <w:trHeight w:val="270" w:hRule="atLeast"/>
        </w:trPr>
        <w:tc>
          <w:tcPr>
            <w:tcW w:w="1658" w:type="dxa"/>
            <w:tcBorders>
              <w:top w:val="nil"/>
              <w:left w:val="nil"/>
              <w:bottom w:val="single" w:sz="4" w:space="0" w:color="auto"/>
              <w:right w:val="nil"/>
            </w:tcBorders>
            <w:shd w:val="clear" w:color="auto" w:fill="auto"/>
            <w:noWrap/>
            <w:vAlign w:val="center"/>
          </w:tcPr>
          <w:p>
            <w:pPr>
              <w:pStyle w:val="style0"/>
              <w:widowControl/>
              <w:jc w:val="lef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陆河</w:t>
            </w:r>
          </w:p>
        </w:tc>
        <w:tc>
          <w:tcPr>
            <w:tcW w:w="873" w:type="dxa"/>
            <w:tcBorders>
              <w:top w:val="nil"/>
              <w:left w:val="nil"/>
              <w:bottom w:val="single" w:sz="4" w:space="0" w:color="auto"/>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-0.641</w:t>
            </w:r>
          </w:p>
        </w:tc>
        <w:tc>
          <w:tcPr>
            <w:tcW w:w="914" w:type="dxa"/>
            <w:gridSpan w:val="2"/>
            <w:tcBorders>
              <w:top w:val="nil"/>
              <w:left w:val="nil"/>
              <w:bottom w:val="single" w:sz="4" w:space="0" w:color="auto"/>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0.246</w:t>
            </w:r>
          </w:p>
        </w:tc>
        <w:tc>
          <w:tcPr>
            <w:tcW w:w="896" w:type="dxa"/>
            <w:gridSpan w:val="2"/>
            <w:tcBorders>
              <w:top w:val="nil"/>
              <w:left w:val="nil"/>
              <w:bottom w:val="single" w:sz="4" w:space="0" w:color="auto"/>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6.763</w:t>
            </w:r>
          </w:p>
        </w:tc>
        <w:tc>
          <w:tcPr>
            <w:tcW w:w="969" w:type="dxa"/>
            <w:gridSpan w:val="2"/>
            <w:tcBorders>
              <w:top w:val="nil"/>
              <w:left w:val="nil"/>
              <w:bottom w:val="single" w:sz="4" w:space="0" w:color="auto"/>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0.009</w:t>
            </w:r>
          </w:p>
        </w:tc>
        <w:tc>
          <w:tcPr>
            <w:tcW w:w="1134" w:type="dxa"/>
            <w:gridSpan w:val="2"/>
            <w:tcBorders>
              <w:top w:val="nil"/>
              <w:left w:val="nil"/>
              <w:bottom w:val="single" w:sz="4" w:space="0" w:color="auto"/>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0.527</w:t>
            </w:r>
          </w:p>
        </w:tc>
        <w:tc>
          <w:tcPr>
            <w:tcW w:w="992" w:type="dxa"/>
            <w:gridSpan w:val="2"/>
            <w:tcBorders>
              <w:top w:val="nil"/>
              <w:left w:val="nil"/>
              <w:bottom w:val="single" w:sz="4" w:space="0" w:color="auto"/>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0.325</w:t>
            </w:r>
          </w:p>
        </w:tc>
        <w:tc>
          <w:tcPr>
            <w:tcW w:w="993" w:type="dxa"/>
            <w:gridSpan w:val="2"/>
            <w:tcBorders>
              <w:top w:val="nil"/>
              <w:left w:val="nil"/>
              <w:bottom w:val="single" w:sz="4" w:space="0" w:color="auto"/>
              <w:right w:val="nil"/>
            </w:tcBorders>
            <w:shd w:val="clear" w:color="auto" w:fill="auto"/>
            <w:noWrap/>
            <w:vAlign w:val="center"/>
          </w:tcPr>
          <w:p>
            <w:pPr>
              <w:pStyle w:val="style0"/>
              <w:widowControl/>
              <w:jc w:val="right"/>
              <w:rPr>
                <w:rFonts w:ascii="Times New Roman" w:cs="Times New Roman" w:eastAsia="宋体" w:hAnsi="Times New Roman"/>
                <w:color w:val="000000"/>
                <w:kern w:val="0"/>
                <w:sz w:val="22"/>
              </w:rPr>
            </w:pPr>
            <w:r>
              <w:rPr>
                <w:rFonts w:ascii="Times New Roman" w:cs="Times New Roman" w:eastAsia="宋体" w:hAnsi="Times New Roman"/>
                <w:color w:val="000000"/>
                <w:kern w:val="0"/>
                <w:sz w:val="22"/>
              </w:rPr>
              <w:t>0.854</w:t>
            </w:r>
          </w:p>
        </w:tc>
      </w:tr>
      <w:tr>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hRule="atLeast"/>
        </w:trPr>
        <w:tc>
          <w:tcPr>
            <w:tcW w:w="8833" w:type="dxa"/>
            <w:gridSpan w:val="15"/>
            <w:tcBorders>
              <w:top w:val="single" w:sz="12" w:space="0" w:color="auto"/>
            </w:tcBorders>
          </w:tcPr>
          <w:p>
            <w:pPr>
              <w:pStyle w:val="style179"/>
              <w:adjustRightInd w:val="false"/>
              <w:snapToGrid w:val="false"/>
              <w:ind w:firstLine="0" w:firstLineChars="0"/>
              <w:rPr>
                <w:rFonts w:ascii="Times New Roman" w:cs="Times New Roman" w:hAnsi="Times New Roman"/>
                <w:kern w:val="0"/>
                <w:sz w:val="18"/>
                <w:szCs w:val="18"/>
              </w:rPr>
            </w:pPr>
          </w:p>
        </w:tc>
      </w:tr>
    </w:tbl>
    <w:p>
      <w:pPr>
        <w:pStyle w:val="style0"/>
        <w:adjustRightInd w:val="false"/>
        <w:snapToGrid w:val="false"/>
        <w:spacing w:lineRule="auto" w:line="360"/>
        <w:rPr>
          <w:rFonts w:ascii="宋体" w:hAnsi="宋体"/>
          <w:color w:val="000000"/>
          <w:sz w:val="28"/>
          <w:szCs w:val="28"/>
        </w:rPr>
      </w:pPr>
    </w:p>
    <w:p>
      <w:pPr>
        <w:pStyle w:val="style0"/>
        <w:adjustRightInd w:val="false"/>
        <w:snapToGrid w:val="false"/>
        <w:spacing w:lineRule="auto" w:line="360"/>
        <w:ind w:firstLine="560" w:firstLineChars="200"/>
        <w:rPr>
          <w:rFonts w:ascii="宋体" w:hAnsi="宋体"/>
          <w:color w:val="000000"/>
          <w:sz w:val="28"/>
          <w:szCs w:val="28"/>
        </w:rPr>
      </w:pPr>
      <w:r>
        <w:rPr>
          <w:rFonts w:ascii="宋体" w:hAnsi="宋体" w:hint="eastAsia"/>
          <w:color w:val="000000"/>
          <w:sz w:val="28"/>
          <w:szCs w:val="28"/>
        </w:rPr>
        <w:t>（4）影响居民健康技能掌握率的多因素分析</w:t>
      </w:r>
    </w:p>
    <w:p>
      <w:pPr>
        <w:pStyle w:val="style179"/>
        <w:adjustRightInd w:val="false"/>
        <w:snapToGrid w:val="false"/>
        <w:spacing w:lineRule="auto" w:line="360"/>
        <w:ind w:firstLine="560"/>
        <w:rPr>
          <w:rFonts w:ascii="宋体" w:hAnsi="宋体"/>
          <w:color w:val="000000"/>
          <w:sz w:val="28"/>
          <w:szCs w:val="28"/>
        </w:rPr>
      </w:pPr>
      <w:r>
        <w:rPr>
          <w:rFonts w:ascii="宋体" w:hAnsi="宋体" w:hint="eastAsia"/>
          <w:color w:val="000000"/>
          <w:sz w:val="28"/>
          <w:szCs w:val="28"/>
        </w:rPr>
        <w:t>以是否具备健康技能作为应变量，以社会人口学特征作为自变量，进行多因素Logistic回归分析。在排除其他人口学特征因素干扰后结果显示文化程度、职业、家庭年收入、所在区域是影响居民健康技能的重要因素。见表12。</w:t>
      </w:r>
    </w:p>
    <w:p>
      <w:pPr>
        <w:pStyle w:val="style0"/>
        <w:autoSpaceDE w:val="false"/>
        <w:autoSpaceDN w:val="false"/>
        <w:adjustRightInd w:val="false"/>
        <w:snapToGrid w:val="false"/>
        <w:spacing w:lineRule="auto" w:line="360"/>
        <w:jc w:val="center"/>
        <w:rPr>
          <w:rFonts w:ascii="宋体" w:cs="Times New Roman" w:hAnsi="宋体"/>
          <w:color w:val="000000"/>
          <w:kern w:val="0"/>
          <w:szCs w:val="21"/>
        </w:rPr>
      </w:pPr>
      <w:r>
        <w:rPr>
          <w:rFonts w:ascii="宋体" w:cs="MingLiU" w:hAnsi="宋体" w:hint="eastAsia"/>
          <w:b/>
          <w:bCs/>
          <w:color w:val="000000"/>
          <w:kern w:val="0"/>
          <w:szCs w:val="21"/>
        </w:rPr>
        <w:t>表12  影响汕尾市居民健康技能的多因素分析</w:t>
      </w:r>
    </w:p>
    <w:tbl>
      <w:tblPr>
        <w:tblStyle w:val="style105"/>
        <w:tblW w:w="8306" w:type="dxa"/>
        <w:jc w:val="center"/>
        <w:tblInd w:w="30" w:type="dxa"/>
        <w:tblBorders>
          <w:top w:val="single" w:sz="18" w:space="0" w:color="000000"/>
          <w:left w:val="none" w:sz="0" w:space="0" w:color="auto"/>
          <w:bottom w:val="single" w:sz="18" w:space="0" w:color="000000"/>
          <w:right w:val="none" w:sz="0" w:space="0" w:color="auto"/>
          <w:insideH w:val="none" w:sz="0" w:space="0" w:color="auto"/>
          <w:insideV w:val="none" w:sz="0" w:space="0" w:color="auto"/>
        </w:tblBorders>
        <w:tblLayout w:type="fixed"/>
        <w:tblCellMar>
          <w:top w:w="0" w:type="dxa"/>
          <w:left w:w="30" w:type="dxa"/>
          <w:bottom w:w="0" w:type="dxa"/>
          <w:right w:w="30" w:type="dxa"/>
        </w:tblCellMar>
      </w:tblPr>
      <w:tblGrid>
        <w:gridCol w:w="1716"/>
        <w:gridCol w:w="753"/>
        <w:gridCol w:w="1004"/>
        <w:gridCol w:w="1006"/>
        <w:gridCol w:w="809"/>
        <w:gridCol w:w="1006"/>
        <w:gridCol w:w="1006"/>
        <w:gridCol w:w="1006"/>
      </w:tblGrid>
      <w:tr>
        <w:trPr>
          <w:cantSplit/>
          <w:trHeight w:val="227" w:hRule="atLeast"/>
          <w:tblHeader/>
          <w:jc w:val="center"/>
        </w:trPr>
        <w:tc>
          <w:tcPr>
            <w:tcW w:w="1716" w:type="dxa"/>
            <w:vMerge w:val="restart"/>
            <w:tcBorders>
              <w:top w:val="single" w:sz="12" w:space="0" w:color="000000"/>
            </w:tcBorders>
            <w:shd w:val="clear" w:color="auto" w:fill="ffffff"/>
            <w:tcMar>
              <w:top w:w="30" w:type="dxa"/>
              <w:left w:w="30" w:type="dxa"/>
              <w:bottom w:w="30" w:type="dxa"/>
              <w:right w:w="30" w:type="dxa"/>
            </w:tcMar>
            <w:vAlign w:val="center"/>
          </w:tcPr>
          <w:p>
            <w:pPr>
              <w:pStyle w:val="style0"/>
              <w:widowControl/>
              <w:adjustRightInd w:val="false"/>
              <w:snapToGrid w:val="false"/>
              <w:spacing w:lineRule="exact" w:line="240"/>
              <w:jc w:val="center"/>
              <w:rPr>
                <w:rFonts w:ascii="Times New Roman" w:cs="Times New Roman" w:hAnsi="Times New Roman"/>
                <w:color w:val="000000"/>
                <w:kern w:val="0"/>
                <w:szCs w:val="21"/>
              </w:rPr>
            </w:pPr>
            <w:r>
              <w:rPr>
                <w:rFonts w:ascii="Times New Roman" w:cs="Times New Roman" w:hAnsi="Times New Roman"/>
                <w:color w:val="000000"/>
                <w:kern w:val="0"/>
                <w:szCs w:val="21"/>
              </w:rPr>
              <w:t>变量</w:t>
            </w:r>
          </w:p>
        </w:tc>
        <w:tc>
          <w:tcPr>
            <w:tcW w:w="753" w:type="dxa"/>
            <w:vMerge w:val="restart"/>
            <w:tcBorders>
              <w:top w:val="single" w:sz="12" w:space="0" w:color="000000"/>
            </w:tcBorders>
            <w:shd w:val="clear" w:color="auto" w:fill="ffffff"/>
            <w:tcMar>
              <w:top w:w="30" w:type="dxa"/>
              <w:left w:w="30" w:type="dxa"/>
              <w:bottom w:w="30" w:type="dxa"/>
              <w:right w:w="30" w:type="dxa"/>
            </w:tcMar>
            <w:vAlign w:val="center"/>
          </w:tcPr>
          <w:p>
            <w:pPr>
              <w:pStyle w:val="style0"/>
              <w:widowControl/>
              <w:adjustRightInd w:val="false"/>
              <w:snapToGrid w:val="false"/>
              <w:spacing w:lineRule="exact" w:line="240"/>
              <w:jc w:val="center"/>
              <w:rPr>
                <w:rFonts w:ascii="Times New Roman" w:cs="Times New Roman" w:hAnsi="Times New Roman"/>
                <w:color w:val="000000"/>
                <w:kern w:val="0"/>
                <w:szCs w:val="21"/>
              </w:rPr>
            </w:pPr>
            <w:r>
              <w:rPr>
                <w:rFonts w:ascii="Times New Roman" w:cs="Times New Roman" w:hAnsi="Times New Roman"/>
                <w:color w:val="000000"/>
                <w:kern w:val="0"/>
                <w:szCs w:val="21"/>
              </w:rPr>
              <w:t>B</w:t>
            </w:r>
          </w:p>
        </w:tc>
        <w:tc>
          <w:tcPr>
            <w:tcW w:w="1004" w:type="dxa"/>
            <w:vMerge w:val="restart"/>
            <w:tcBorders>
              <w:top w:val="single" w:sz="12" w:space="0" w:color="000000"/>
            </w:tcBorders>
            <w:shd w:val="clear" w:color="auto" w:fill="ffffff"/>
            <w:tcMar>
              <w:top w:w="30" w:type="dxa"/>
              <w:left w:w="30" w:type="dxa"/>
              <w:bottom w:w="30" w:type="dxa"/>
              <w:right w:w="30" w:type="dxa"/>
            </w:tcMar>
            <w:vAlign w:val="center"/>
          </w:tcPr>
          <w:p>
            <w:pPr>
              <w:pStyle w:val="style0"/>
              <w:widowControl/>
              <w:adjustRightInd w:val="false"/>
              <w:snapToGrid w:val="false"/>
              <w:spacing w:lineRule="exact" w:line="240"/>
              <w:jc w:val="center"/>
              <w:rPr>
                <w:rFonts w:ascii="Times New Roman" w:cs="Times New Roman" w:hAnsi="Times New Roman"/>
                <w:color w:val="000000"/>
                <w:kern w:val="0"/>
                <w:szCs w:val="21"/>
              </w:rPr>
            </w:pPr>
            <w:r>
              <w:rPr>
                <w:rFonts w:ascii="Times New Roman" w:cs="Times New Roman" w:hAnsi="Times New Roman"/>
                <w:color w:val="000000"/>
                <w:kern w:val="0"/>
                <w:szCs w:val="21"/>
              </w:rPr>
              <w:t>S.E,</w:t>
            </w:r>
          </w:p>
        </w:tc>
        <w:tc>
          <w:tcPr>
            <w:tcW w:w="1006" w:type="dxa"/>
            <w:vMerge w:val="restart"/>
            <w:tcBorders>
              <w:top w:val="single" w:sz="12" w:space="0" w:color="000000"/>
            </w:tcBorders>
            <w:shd w:val="clear" w:color="auto" w:fill="ffffff"/>
            <w:tcMar>
              <w:top w:w="30" w:type="dxa"/>
              <w:left w:w="30" w:type="dxa"/>
              <w:bottom w:w="30" w:type="dxa"/>
              <w:right w:w="30" w:type="dxa"/>
            </w:tcMar>
            <w:vAlign w:val="center"/>
          </w:tcPr>
          <w:p>
            <w:pPr>
              <w:pStyle w:val="style0"/>
              <w:widowControl/>
              <w:adjustRightInd w:val="false"/>
              <w:snapToGrid w:val="false"/>
              <w:spacing w:lineRule="exact" w:line="240"/>
              <w:jc w:val="center"/>
              <w:rPr>
                <w:rFonts w:ascii="Times New Roman" w:cs="Times New Roman" w:hAnsi="Times New Roman"/>
                <w:color w:val="000000"/>
                <w:kern w:val="0"/>
                <w:szCs w:val="21"/>
              </w:rPr>
            </w:pPr>
            <w:r>
              <w:rPr>
                <w:rFonts w:ascii="Times New Roman" w:cs="Times New Roman" w:hAnsi="Times New Roman"/>
                <w:color w:val="000000"/>
                <w:kern w:val="0"/>
                <w:szCs w:val="21"/>
              </w:rPr>
              <w:t>Wald</w:t>
            </w:r>
          </w:p>
        </w:tc>
        <w:tc>
          <w:tcPr>
            <w:tcW w:w="809" w:type="dxa"/>
            <w:vMerge w:val="restart"/>
            <w:tcBorders>
              <w:top w:val="single" w:sz="12" w:space="0" w:color="000000"/>
            </w:tcBorders>
            <w:shd w:val="clear" w:color="auto" w:fill="ffffff"/>
            <w:tcMar>
              <w:top w:w="30" w:type="dxa"/>
              <w:left w:w="30" w:type="dxa"/>
              <w:bottom w:w="30" w:type="dxa"/>
              <w:right w:w="30" w:type="dxa"/>
            </w:tcMar>
            <w:vAlign w:val="center"/>
          </w:tcPr>
          <w:p>
            <w:pPr>
              <w:pStyle w:val="style0"/>
              <w:widowControl/>
              <w:adjustRightInd w:val="false"/>
              <w:snapToGrid w:val="false"/>
              <w:spacing w:lineRule="exact" w:line="240"/>
              <w:jc w:val="center"/>
              <w:rPr>
                <w:rFonts w:ascii="Times New Roman" w:cs="Times New Roman" w:hAnsi="Times New Roman"/>
                <w:color w:val="000000"/>
                <w:kern w:val="0"/>
                <w:szCs w:val="21"/>
              </w:rPr>
            </w:pPr>
            <w:r>
              <w:rPr>
                <w:rFonts w:ascii="Times New Roman" w:cs="Times New Roman" w:hAnsi="Times New Roman"/>
                <w:color w:val="000000"/>
                <w:kern w:val="0"/>
                <w:szCs w:val="21"/>
              </w:rPr>
              <w:t>P</w:t>
            </w:r>
          </w:p>
        </w:tc>
        <w:tc>
          <w:tcPr>
            <w:tcW w:w="1006" w:type="dxa"/>
            <w:vMerge w:val="restart"/>
            <w:tcBorders>
              <w:top w:val="single" w:sz="12" w:space="0" w:color="000000"/>
            </w:tcBorders>
            <w:shd w:val="clear" w:color="auto" w:fill="ffffff"/>
            <w:tcMar>
              <w:top w:w="30" w:type="dxa"/>
              <w:left w:w="30" w:type="dxa"/>
              <w:bottom w:w="30" w:type="dxa"/>
              <w:right w:w="30" w:type="dxa"/>
            </w:tcMar>
            <w:vAlign w:val="center"/>
          </w:tcPr>
          <w:p>
            <w:pPr>
              <w:pStyle w:val="style0"/>
              <w:widowControl/>
              <w:adjustRightInd w:val="false"/>
              <w:snapToGrid w:val="false"/>
              <w:spacing w:lineRule="exact" w:line="240"/>
              <w:jc w:val="center"/>
              <w:rPr>
                <w:rFonts w:ascii="Times New Roman" w:cs="Times New Roman" w:hAnsi="Times New Roman"/>
                <w:color w:val="000000"/>
                <w:kern w:val="0"/>
                <w:szCs w:val="21"/>
              </w:rPr>
            </w:pPr>
            <w:r>
              <w:rPr>
                <w:rFonts w:ascii="Times New Roman" w:cs="Times New Roman" w:hAnsi="Times New Roman"/>
                <w:color w:val="000000"/>
                <w:kern w:val="0"/>
                <w:szCs w:val="21"/>
              </w:rPr>
              <w:t>Exp (B)</w:t>
            </w:r>
          </w:p>
        </w:tc>
        <w:tc>
          <w:tcPr>
            <w:tcW w:w="2012" w:type="dxa"/>
            <w:gridSpan w:val="2"/>
            <w:tcBorders>
              <w:top w:val="single" w:sz="12" w:space="0" w:color="000000"/>
              <w:bottom w:val="single" w:sz="8" w:space="0" w:color="000000"/>
            </w:tcBorders>
            <w:shd w:val="clear" w:color="auto" w:fill="ffffff"/>
            <w:tcMar>
              <w:top w:w="30" w:type="dxa"/>
              <w:left w:w="30" w:type="dxa"/>
              <w:bottom w:w="30" w:type="dxa"/>
              <w:right w:w="30" w:type="dxa"/>
            </w:tcMar>
            <w:vAlign w:val="bottom"/>
          </w:tcPr>
          <w:p>
            <w:pPr>
              <w:pStyle w:val="style0"/>
              <w:widowControl/>
              <w:adjustRightInd w:val="false"/>
              <w:snapToGrid w:val="false"/>
              <w:spacing w:lineRule="exact" w:line="240"/>
              <w:jc w:val="center"/>
              <w:rPr>
                <w:rFonts w:ascii="Times New Roman" w:cs="Times New Roman" w:hAnsi="Times New Roman"/>
                <w:color w:val="000000"/>
                <w:kern w:val="0"/>
                <w:szCs w:val="21"/>
              </w:rPr>
            </w:pPr>
            <w:r>
              <w:rPr>
                <w:rFonts w:ascii="Times New Roman" w:cs="Times New Roman" w:hAnsi="Times New Roman"/>
                <w:color w:val="000000"/>
                <w:kern w:val="0"/>
                <w:szCs w:val="21"/>
              </w:rPr>
              <w:t>EXP(B) 的 95% C.I.</w:t>
            </w:r>
          </w:p>
        </w:tc>
      </w:tr>
      <w:tr>
        <w:tblPrEx/>
        <w:trPr>
          <w:cantSplit/>
          <w:trHeight w:val="227" w:hRule="atLeast"/>
          <w:tblHeader/>
          <w:jc w:val="center"/>
        </w:trPr>
        <w:tc>
          <w:tcPr>
            <w:tcW w:w="1716" w:type="dxa"/>
            <w:vMerge w:val="continue"/>
            <w:tcBorders>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center"/>
              <w:rPr>
                <w:rFonts w:ascii="Times New Roman" w:cs="Times New Roman" w:hAnsi="Times New Roman"/>
                <w:color w:val="000000"/>
                <w:kern w:val="0"/>
                <w:szCs w:val="21"/>
              </w:rPr>
            </w:pPr>
          </w:p>
        </w:tc>
        <w:tc>
          <w:tcPr>
            <w:tcW w:w="753" w:type="dxa"/>
            <w:vMerge w:val="continue"/>
            <w:tcBorders>
              <w:bottom w:val="nil"/>
            </w:tcBorders>
            <w:shd w:val="clear" w:color="auto" w:fill="ffffff"/>
            <w:tcMar>
              <w:top w:w="30" w:type="dxa"/>
              <w:left w:w="30" w:type="dxa"/>
              <w:bottom w:w="30" w:type="dxa"/>
              <w:right w:w="30" w:type="dxa"/>
            </w:tcMar>
            <w:vAlign w:val="bottom"/>
          </w:tcPr>
          <w:p>
            <w:pPr>
              <w:pStyle w:val="style0"/>
              <w:widowControl/>
              <w:adjustRightInd w:val="false"/>
              <w:snapToGrid w:val="false"/>
              <w:spacing w:lineRule="exact" w:line="240"/>
              <w:jc w:val="center"/>
              <w:rPr>
                <w:rFonts w:ascii="Times New Roman" w:cs="Times New Roman" w:hAnsi="Times New Roman"/>
                <w:color w:val="000000"/>
                <w:kern w:val="0"/>
                <w:szCs w:val="21"/>
              </w:rPr>
            </w:pPr>
          </w:p>
        </w:tc>
        <w:tc>
          <w:tcPr>
            <w:tcW w:w="1004" w:type="dxa"/>
            <w:vMerge w:val="continue"/>
            <w:tcBorders>
              <w:bottom w:val="nil"/>
            </w:tcBorders>
            <w:shd w:val="clear" w:color="auto" w:fill="ffffff"/>
            <w:tcMar>
              <w:top w:w="30" w:type="dxa"/>
              <w:left w:w="30" w:type="dxa"/>
              <w:bottom w:w="30" w:type="dxa"/>
              <w:right w:w="30" w:type="dxa"/>
            </w:tcMar>
            <w:vAlign w:val="bottom"/>
          </w:tcPr>
          <w:p>
            <w:pPr>
              <w:pStyle w:val="style0"/>
              <w:widowControl/>
              <w:adjustRightInd w:val="false"/>
              <w:snapToGrid w:val="false"/>
              <w:spacing w:lineRule="exact" w:line="240"/>
              <w:jc w:val="center"/>
              <w:rPr>
                <w:rFonts w:ascii="Times New Roman" w:cs="Times New Roman" w:hAnsi="Times New Roman"/>
                <w:color w:val="000000"/>
                <w:kern w:val="0"/>
                <w:szCs w:val="21"/>
              </w:rPr>
            </w:pPr>
          </w:p>
        </w:tc>
        <w:tc>
          <w:tcPr>
            <w:tcW w:w="1006" w:type="dxa"/>
            <w:vMerge w:val="continue"/>
            <w:tcBorders>
              <w:bottom w:val="nil"/>
            </w:tcBorders>
            <w:shd w:val="clear" w:color="auto" w:fill="ffffff"/>
            <w:tcMar>
              <w:top w:w="30" w:type="dxa"/>
              <w:left w:w="30" w:type="dxa"/>
              <w:bottom w:w="30" w:type="dxa"/>
              <w:right w:w="30" w:type="dxa"/>
            </w:tcMar>
            <w:vAlign w:val="bottom"/>
          </w:tcPr>
          <w:p>
            <w:pPr>
              <w:pStyle w:val="style0"/>
              <w:widowControl/>
              <w:adjustRightInd w:val="false"/>
              <w:snapToGrid w:val="false"/>
              <w:spacing w:lineRule="exact" w:line="240"/>
              <w:jc w:val="center"/>
              <w:rPr>
                <w:rFonts w:ascii="Times New Roman" w:cs="Times New Roman" w:hAnsi="Times New Roman"/>
                <w:color w:val="000000"/>
                <w:kern w:val="0"/>
                <w:szCs w:val="21"/>
              </w:rPr>
            </w:pPr>
          </w:p>
        </w:tc>
        <w:tc>
          <w:tcPr>
            <w:tcW w:w="809" w:type="dxa"/>
            <w:vMerge w:val="continue"/>
            <w:tcBorders>
              <w:bottom w:val="nil"/>
            </w:tcBorders>
            <w:shd w:val="clear" w:color="auto" w:fill="ffffff"/>
            <w:tcMar>
              <w:top w:w="30" w:type="dxa"/>
              <w:left w:w="30" w:type="dxa"/>
              <w:bottom w:w="30" w:type="dxa"/>
              <w:right w:w="30" w:type="dxa"/>
            </w:tcMar>
            <w:vAlign w:val="bottom"/>
          </w:tcPr>
          <w:p>
            <w:pPr>
              <w:pStyle w:val="style0"/>
              <w:widowControl/>
              <w:adjustRightInd w:val="false"/>
              <w:snapToGrid w:val="false"/>
              <w:spacing w:lineRule="exact" w:line="240"/>
              <w:jc w:val="center"/>
              <w:rPr>
                <w:rFonts w:ascii="Times New Roman" w:cs="Times New Roman" w:hAnsi="Times New Roman"/>
                <w:color w:val="000000"/>
                <w:kern w:val="0"/>
                <w:szCs w:val="21"/>
              </w:rPr>
            </w:pPr>
          </w:p>
        </w:tc>
        <w:tc>
          <w:tcPr>
            <w:tcW w:w="1006" w:type="dxa"/>
            <w:vMerge w:val="continue"/>
            <w:tcBorders>
              <w:bottom w:val="nil"/>
            </w:tcBorders>
            <w:shd w:val="clear" w:color="auto" w:fill="ffffff"/>
            <w:tcMar>
              <w:top w:w="30" w:type="dxa"/>
              <w:left w:w="30" w:type="dxa"/>
              <w:bottom w:w="30" w:type="dxa"/>
              <w:right w:w="30" w:type="dxa"/>
            </w:tcMar>
            <w:vAlign w:val="bottom"/>
          </w:tcPr>
          <w:p>
            <w:pPr>
              <w:pStyle w:val="style0"/>
              <w:widowControl/>
              <w:adjustRightInd w:val="false"/>
              <w:snapToGrid w:val="false"/>
              <w:spacing w:lineRule="exact" w:line="240"/>
              <w:jc w:val="center"/>
              <w:rPr>
                <w:rFonts w:ascii="Times New Roman" w:cs="Times New Roman" w:hAnsi="Times New Roman"/>
                <w:color w:val="000000"/>
                <w:kern w:val="0"/>
                <w:szCs w:val="21"/>
              </w:rPr>
            </w:pPr>
          </w:p>
        </w:tc>
        <w:tc>
          <w:tcPr>
            <w:tcW w:w="1006" w:type="dxa"/>
            <w:tcBorders>
              <w:top w:val="single" w:sz="8" w:space="0" w:color="000000"/>
              <w:bottom w:val="nil"/>
            </w:tcBorders>
            <w:shd w:val="clear" w:color="auto" w:fill="ffffff"/>
            <w:tcMar>
              <w:top w:w="30" w:type="dxa"/>
              <w:left w:w="30" w:type="dxa"/>
              <w:bottom w:w="30" w:type="dxa"/>
              <w:right w:w="30" w:type="dxa"/>
            </w:tcMar>
            <w:vAlign w:val="bottom"/>
          </w:tcPr>
          <w:p>
            <w:pPr>
              <w:pStyle w:val="style0"/>
              <w:widowControl/>
              <w:adjustRightInd w:val="false"/>
              <w:snapToGrid w:val="false"/>
              <w:spacing w:lineRule="exact" w:line="240"/>
              <w:jc w:val="center"/>
              <w:rPr>
                <w:rFonts w:ascii="Times New Roman" w:cs="Times New Roman" w:hAnsi="Times New Roman"/>
                <w:color w:val="000000"/>
                <w:kern w:val="0"/>
                <w:szCs w:val="21"/>
              </w:rPr>
            </w:pPr>
            <w:r>
              <w:rPr>
                <w:rFonts w:ascii="Times New Roman" w:cs="Times New Roman" w:hAnsi="Times New Roman"/>
                <w:color w:val="000000"/>
                <w:kern w:val="0"/>
                <w:szCs w:val="21"/>
              </w:rPr>
              <w:t>下限</w:t>
            </w:r>
          </w:p>
        </w:tc>
        <w:tc>
          <w:tcPr>
            <w:tcW w:w="1006" w:type="dxa"/>
            <w:tcBorders>
              <w:top w:val="single" w:sz="8" w:space="0" w:color="000000"/>
              <w:bottom w:val="nil"/>
            </w:tcBorders>
            <w:shd w:val="clear" w:color="auto" w:fill="ffffff"/>
            <w:tcMar>
              <w:top w:w="30" w:type="dxa"/>
              <w:left w:w="30" w:type="dxa"/>
              <w:bottom w:w="30" w:type="dxa"/>
              <w:right w:w="30" w:type="dxa"/>
            </w:tcMar>
            <w:vAlign w:val="bottom"/>
          </w:tcPr>
          <w:p>
            <w:pPr>
              <w:pStyle w:val="style0"/>
              <w:widowControl/>
              <w:adjustRightInd w:val="false"/>
              <w:snapToGrid w:val="false"/>
              <w:spacing w:lineRule="exact" w:line="240"/>
              <w:jc w:val="center"/>
              <w:rPr>
                <w:rFonts w:ascii="Times New Roman" w:cs="Times New Roman" w:hAnsi="Times New Roman"/>
                <w:color w:val="000000"/>
                <w:kern w:val="0"/>
                <w:szCs w:val="21"/>
              </w:rPr>
            </w:pPr>
            <w:r>
              <w:rPr>
                <w:rFonts w:ascii="Times New Roman" w:cs="Times New Roman" w:hAnsi="Times New Roman"/>
                <w:color w:val="000000"/>
                <w:kern w:val="0"/>
                <w:szCs w:val="21"/>
              </w:rPr>
              <w:t>上限</w:t>
            </w:r>
          </w:p>
        </w:tc>
      </w:tr>
      <w:tr>
        <w:tblPrEx/>
        <w:trPr>
          <w:cantSplit/>
          <w:trHeight w:val="227" w:hRule="atLeast"/>
          <w:tblHeader/>
          <w:jc w:val="center"/>
        </w:trPr>
        <w:tc>
          <w:tcPr>
            <w:tcW w:w="1716" w:type="dxa"/>
            <w:tcBorders>
              <w:top w:val="single" w:sz="8" w:space="0" w:color="auto"/>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常量</w:t>
            </w:r>
          </w:p>
        </w:tc>
        <w:tc>
          <w:tcPr>
            <w:tcW w:w="753" w:type="dxa"/>
            <w:tcBorders>
              <w:top w:val="single" w:sz="8" w:space="0" w:color="auto"/>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-3.91</w:t>
            </w:r>
          </w:p>
        </w:tc>
        <w:tc>
          <w:tcPr>
            <w:tcW w:w="1004" w:type="dxa"/>
            <w:tcBorders>
              <w:top w:val="single" w:sz="8" w:space="0" w:color="auto"/>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0.739</w:t>
            </w:r>
          </w:p>
        </w:tc>
        <w:tc>
          <w:tcPr>
            <w:tcW w:w="1006" w:type="dxa"/>
            <w:tcBorders>
              <w:top w:val="single" w:sz="8" w:space="0" w:color="auto"/>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27.997</w:t>
            </w:r>
          </w:p>
        </w:tc>
        <w:tc>
          <w:tcPr>
            <w:tcW w:w="809" w:type="dxa"/>
            <w:tcBorders>
              <w:top w:val="single" w:sz="8" w:space="0" w:color="auto"/>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w:t>
            </w:r>
          </w:p>
        </w:tc>
        <w:tc>
          <w:tcPr>
            <w:tcW w:w="1006" w:type="dxa"/>
            <w:tcBorders>
              <w:top w:val="single" w:sz="8" w:space="0" w:color="auto"/>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0.02</w:t>
            </w:r>
          </w:p>
        </w:tc>
        <w:tc>
          <w:tcPr>
            <w:tcW w:w="1006" w:type="dxa"/>
            <w:tcBorders>
              <w:top w:val="single" w:sz="8" w:space="0" w:color="auto"/>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p>
        </w:tc>
        <w:tc>
          <w:tcPr>
            <w:tcW w:w="1006" w:type="dxa"/>
            <w:tcBorders>
              <w:top w:val="single" w:sz="8" w:space="0" w:color="auto"/>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文化程度</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98.027</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小学</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0.678</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0.326</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4.317</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0.038</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1.969</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1.039</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3.731</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初中</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1.516</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0.317</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22.939</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4.555</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2.449</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8.47</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高中/职高/中专</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2.461</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0.339</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52.87</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11.721</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6.037</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22.757</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大专/本科</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2.503</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0.395</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40.063</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12.215</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5.628</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26.514</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职业</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37.515</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教师</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0.154</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0.681</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0.051</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0.821</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1.166</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0.307</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4.435</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医务人员</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1.526</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0.689</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4.912</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0.027</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4.601</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1.193</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17.74</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其他事业单位</w:t>
            </w:r>
          </w:p>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人员</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-0.169</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0.635</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0.071</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0.79</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0.844</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0.243</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2.93</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学生</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-0.354</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0.683</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0.269</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0.604</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0.702</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0.184</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2.675</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农民</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0.178</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0.635</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0.079</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0.779</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1.195</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0.344</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4.148</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工人</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0.371</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0.641</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0.334</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0.563</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1.449</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0.412</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5.093</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其他企业人员</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-0.636</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0.63</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1.021</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0.312</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0.529</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0.154</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1.818</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其他</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0.301</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0.637</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0.223</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0.637</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1.351</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0.387</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4.71</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家庭年收入</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24.467</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1.20-3.59万元</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-0.155</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0.26</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0.357</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0.55</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0.856</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0.515</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1.424</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3.60-5.99万元</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0.345</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0.265</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1.694</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0.193</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1.411</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0.84</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2.372</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6.00-9.99万元</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-0.447</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0.282</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2.518</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0.113</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0.64</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0.368</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1.111</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≥10万元</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-0.439</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0.305</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2.069</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0.15</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0.645</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0.355</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1.172</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区域</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122.464</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海丰</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0.932</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0.174</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28.808</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2.539</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1.807</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3.568</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红海湾</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-1.795</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0.739</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5.908</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0.015</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0.166</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0.039</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0.706</w:t>
            </w:r>
          </w:p>
        </w:tc>
      </w:tr>
      <w:tr>
        <w:tblPrEx/>
        <w:trPr>
          <w:cantSplit/>
          <w:trHeight w:val="227" w:hRule="atLeast"/>
          <w:tblHeader/>
          <w:jc w:val="center"/>
        </w:trPr>
        <w:tc>
          <w:tcPr>
            <w:tcW w:w="1716" w:type="dxa"/>
            <w:tcBorders>
              <w:top w:val="nil"/>
              <w:bottom w:val="nil"/>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陆丰</w:t>
            </w:r>
          </w:p>
        </w:tc>
        <w:tc>
          <w:tcPr>
            <w:tcW w:w="753"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-2.196</w:t>
            </w:r>
          </w:p>
        </w:tc>
        <w:tc>
          <w:tcPr>
            <w:tcW w:w="1004"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0.352</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38.961</w:t>
            </w:r>
          </w:p>
        </w:tc>
        <w:tc>
          <w:tcPr>
            <w:tcW w:w="809"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w:t>
            </w:r>
          </w:p>
        </w:tc>
        <w:tc>
          <w:tcPr>
            <w:tcW w:w="1006" w:type="dxa"/>
            <w:tcBorders>
              <w:top w:val="nil"/>
              <w:bottom w:val="nil"/>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0.111</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0.056</w:t>
            </w:r>
          </w:p>
        </w:tc>
        <w:tc>
          <w:tcPr>
            <w:tcW w:w="1006" w:type="dxa"/>
            <w:tcBorders>
              <w:top w:val="nil"/>
              <w:bottom w:val="nil"/>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0.222</w:t>
            </w:r>
          </w:p>
        </w:tc>
      </w:tr>
      <w:tr>
        <w:tblPrEx/>
        <w:trPr>
          <w:cantSplit/>
          <w:trHeight w:val="227" w:hRule="atLeast"/>
          <w:tblHeader/>
          <w:jc w:val="center"/>
        </w:trPr>
        <w:tc>
          <w:tcPr>
            <w:tcW w:w="1716" w:type="dxa"/>
            <w:tcBorders>
              <w:top w:val="nil"/>
              <w:bottom w:val="single" w:sz="18" w:space="0" w:color="000000"/>
            </w:tcBorders>
            <w:shd w:val="clear" w:color="auto" w:fill="ffffff"/>
            <w:tcMar>
              <w:top w:w="30" w:type="dxa"/>
              <w:left w:w="30" w:type="dxa"/>
              <w:bottom w:w="30" w:type="dxa"/>
              <w:right w:w="30" w:type="dxa"/>
            </w:tcMar>
          </w:tcPr>
          <w:p>
            <w:pPr>
              <w:pStyle w:val="style0"/>
              <w:widowControl/>
              <w:adjustRightInd w:val="false"/>
              <w:snapToGrid w:val="false"/>
              <w:spacing w:lineRule="exact" w:line="240"/>
              <w:jc w:val="left"/>
              <w:rPr>
                <w:rFonts w:ascii="Times New Roman" w:cs="Times New Roman" w:hAnsi="Times New Roman"/>
                <w:color w:val="000000"/>
                <w:kern w:val="0"/>
                <w:szCs w:val="21"/>
              </w:rPr>
            </w:pPr>
            <w:r>
              <w:rPr>
                <w:rFonts w:ascii="Times New Roman" w:cs="Times New Roman" w:hAnsi="Times New Roman"/>
                <w:color w:val="000000"/>
                <w:kern w:val="0"/>
                <w:szCs w:val="21"/>
              </w:rPr>
              <w:t>陆河</w:t>
            </w:r>
          </w:p>
        </w:tc>
        <w:tc>
          <w:tcPr>
            <w:tcW w:w="753" w:type="dxa"/>
            <w:tcBorders>
              <w:top w:val="nil"/>
              <w:bottom w:val="single" w:sz="18" w:space="0" w:color="000000"/>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0.017</w:t>
            </w:r>
          </w:p>
        </w:tc>
        <w:tc>
          <w:tcPr>
            <w:tcW w:w="1004" w:type="dxa"/>
            <w:tcBorders>
              <w:top w:val="nil"/>
              <w:bottom w:val="single" w:sz="18" w:space="0" w:color="000000"/>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0.202</w:t>
            </w:r>
          </w:p>
        </w:tc>
        <w:tc>
          <w:tcPr>
            <w:tcW w:w="1006" w:type="dxa"/>
            <w:tcBorders>
              <w:top w:val="nil"/>
              <w:bottom w:val="single" w:sz="18" w:space="0" w:color="000000"/>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0.007</w:t>
            </w:r>
          </w:p>
        </w:tc>
        <w:tc>
          <w:tcPr>
            <w:tcW w:w="809" w:type="dxa"/>
            <w:tcBorders>
              <w:top w:val="nil"/>
              <w:bottom w:val="single" w:sz="18" w:space="0" w:color="000000"/>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0.932</w:t>
            </w:r>
          </w:p>
        </w:tc>
        <w:tc>
          <w:tcPr>
            <w:tcW w:w="1006" w:type="dxa"/>
            <w:tcBorders>
              <w:top w:val="nil"/>
              <w:bottom w:val="single" w:sz="18" w:space="0" w:color="000000"/>
            </w:tcBorders>
            <w:shd w:val="clear" w:color="auto" w:fill="ffffff"/>
            <w:tcMar>
              <w:top w:w="30" w:type="dxa"/>
              <w:left w:w="30" w:type="dxa"/>
              <w:bottom w:w="30" w:type="dxa"/>
              <w:right w:w="30" w:type="dxa"/>
            </w:tcMar>
          </w:tcPr>
          <w:p>
            <w:pPr>
              <w:pStyle w:val="style0"/>
              <w:rPr>
                <w:rFonts w:ascii="Times New Roman" w:cs="Times New Roman" w:hAnsi="Times New Roman"/>
                <w:szCs w:val="21"/>
              </w:rPr>
            </w:pPr>
            <w:r>
              <w:rPr>
                <w:rFonts w:ascii="Times New Roman" w:cs="Times New Roman" w:hAnsi="Times New Roman"/>
                <w:szCs w:val="21"/>
              </w:rPr>
              <w:t>1.017</w:t>
            </w:r>
          </w:p>
        </w:tc>
        <w:tc>
          <w:tcPr>
            <w:tcW w:w="1006" w:type="dxa"/>
            <w:tcBorders>
              <w:top w:val="nil"/>
              <w:bottom w:val="single" w:sz="18" w:space="0" w:color="000000"/>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0.685</w:t>
            </w:r>
          </w:p>
        </w:tc>
        <w:tc>
          <w:tcPr>
            <w:tcW w:w="1006" w:type="dxa"/>
            <w:tcBorders>
              <w:top w:val="nil"/>
              <w:bottom w:val="single" w:sz="18" w:space="0" w:color="000000"/>
            </w:tcBorders>
            <w:shd w:val="clear" w:color="auto" w:fill="ffffff"/>
            <w:tcMar>
              <w:top w:w="30" w:type="dxa"/>
              <w:left w:w="30" w:type="dxa"/>
              <w:bottom w:w="30" w:type="dxa"/>
              <w:right w:w="30" w:type="dxa"/>
            </w:tcMar>
            <w:vAlign w:val="center"/>
          </w:tcPr>
          <w:p>
            <w:pPr>
              <w:pStyle w:val="style0"/>
              <w:spacing w:lineRule="exact" w:line="240"/>
              <w:jc w:val="center"/>
              <w:rPr>
                <w:rFonts w:ascii="Times New Roman" w:cs="Times New Roman" w:hAnsi="Times New Roman"/>
                <w:color w:val="000000"/>
                <w:szCs w:val="21"/>
              </w:rPr>
            </w:pPr>
            <w:r>
              <w:rPr>
                <w:rFonts w:ascii="Times New Roman" w:cs="Times New Roman" w:hAnsi="Times New Roman"/>
                <w:color w:val="000000"/>
                <w:szCs w:val="21"/>
              </w:rPr>
              <w:t>1.511</w:t>
            </w:r>
          </w:p>
        </w:tc>
      </w:tr>
    </w:tbl>
    <w:p>
      <w:pPr>
        <w:pStyle w:val="style0"/>
        <w:adjustRightInd w:val="false"/>
        <w:snapToGrid w:val="false"/>
        <w:spacing w:lineRule="auto" w:line="360"/>
        <w:jc w:val="center"/>
        <w:rPr>
          <w:rFonts w:ascii="宋体" w:hAnsi="宋体" w:hint="eastAsia"/>
          <w:color w:val="000000"/>
        </w:rPr>
      </w:pPr>
    </w:p>
    <w:p>
      <w:pPr>
        <w:pStyle w:val="style0"/>
        <w:adjustRightInd w:val="false"/>
        <w:snapToGrid w:val="false"/>
        <w:spacing w:lineRule="auto" w:line="360"/>
        <w:jc w:val="center"/>
        <w:rPr>
          <w:rFonts w:ascii="宋体" w:hAnsi="宋体" w:hint="eastAsia"/>
          <w:color w:val="000000"/>
        </w:rPr>
      </w:pPr>
    </w:p>
    <w:p>
      <w:pPr>
        <w:pStyle w:val="style179"/>
        <w:adjustRightInd w:val="false"/>
        <w:snapToGrid w:val="false"/>
        <w:spacing w:lineRule="auto" w:line="360"/>
        <w:ind w:firstLine="0" w:firstLineChars="0"/>
        <w:jc w:val="center"/>
        <w:rPr>
          <w:rFonts w:ascii="黑体" w:cs="黑体" w:eastAsia="黑体" w:hAnsi="黑体" w:hint="eastAsia"/>
          <w:b/>
          <w:color w:val="000000"/>
          <w:sz w:val="30"/>
          <w:szCs w:val="30"/>
        </w:rPr>
      </w:pPr>
      <w:r>
        <w:rPr>
          <w:rFonts w:ascii="黑体" w:cs="黑体" w:eastAsia="黑体" w:hAnsi="黑体" w:hint="eastAsia"/>
          <w:b/>
          <w:color w:val="000000"/>
          <w:sz w:val="30"/>
          <w:szCs w:val="30"/>
        </w:rPr>
        <w:t>三、分析与</w:t>
      </w:r>
      <w:r>
        <w:rPr>
          <w:rFonts w:ascii="黑体" w:cs="黑体" w:eastAsia="黑体" w:hAnsi="黑体" w:hint="eastAsia"/>
          <w:b/>
          <w:color w:val="000000"/>
          <w:sz w:val="30"/>
          <w:szCs w:val="30"/>
          <w:lang w:val="en-US" w:eastAsia="zh-CN"/>
        </w:rPr>
        <w:t>讨</w:t>
      </w:r>
      <w:r>
        <w:rPr>
          <w:rFonts w:ascii="黑体" w:cs="黑体" w:eastAsia="黑体" w:hAnsi="黑体" w:hint="eastAsia"/>
          <w:b/>
          <w:color w:val="000000"/>
          <w:sz w:val="30"/>
          <w:szCs w:val="30"/>
        </w:rPr>
        <w:t>论</w:t>
      </w:r>
    </w:p>
    <w:p>
      <w:pPr>
        <w:pStyle w:val="style179"/>
        <w:adjustRightInd w:val="false"/>
        <w:snapToGrid w:val="false"/>
        <w:spacing w:lineRule="auto" w:line="360"/>
        <w:ind w:firstLine="548" w:firstLineChars="196"/>
        <w:rPr>
          <w:rFonts w:ascii="宋体" w:hAnsi="宋体"/>
          <w:b/>
          <w:color w:val="000000"/>
          <w:sz w:val="28"/>
          <w:szCs w:val="28"/>
        </w:rPr>
      </w:pPr>
      <w:r>
        <w:rPr>
          <w:rFonts w:ascii="宋体" w:hAnsi="宋体" w:hint="eastAsia"/>
          <w:b/>
          <w:color w:val="000000"/>
          <w:sz w:val="28"/>
          <w:szCs w:val="28"/>
        </w:rPr>
        <w:t>1.不同人群特征的汕尾市居民健康素养水平有差异</w:t>
      </w:r>
    </w:p>
    <w:p>
      <w:pPr>
        <w:pStyle w:val="style179"/>
        <w:adjustRightInd w:val="false"/>
        <w:snapToGrid w:val="false"/>
        <w:spacing w:lineRule="auto" w:line="360"/>
        <w:ind w:firstLine="560"/>
        <w:rPr>
          <w:rFonts w:ascii="宋体" w:hAnsi="宋体"/>
          <w:bCs/>
          <w:color w:val="000000"/>
          <w:sz w:val="28"/>
          <w:szCs w:val="28"/>
        </w:rPr>
      </w:pPr>
      <w:r>
        <w:rPr>
          <w:rFonts w:ascii="宋体" w:cs="宋体" w:hAnsi="宋体" w:hint="eastAsia"/>
          <w:color w:val="000000"/>
          <w:sz w:val="28"/>
          <w:szCs w:val="28"/>
        </w:rPr>
        <w:t>调查结果显示，汕尾市居民健康素养整体水平为</w:t>
      </w:r>
      <w:r>
        <w:rPr>
          <w:rFonts w:ascii="宋体" w:cs="Times New Roman" w:hAnsi="宋体" w:hint="eastAsia"/>
          <w:color w:val="000000"/>
          <w:sz w:val="28"/>
          <w:szCs w:val="28"/>
        </w:rPr>
        <w:t>19.1</w:t>
      </w:r>
      <w:r>
        <w:rPr>
          <w:rFonts w:ascii="宋体" w:cs="Times New Roman" w:hAnsi="宋体"/>
          <w:color w:val="000000"/>
          <w:sz w:val="28"/>
          <w:szCs w:val="28"/>
        </w:rPr>
        <w:t>%</w:t>
      </w:r>
      <w:r>
        <w:rPr>
          <w:rFonts w:ascii="宋体" w:cs="宋体" w:hAnsi="宋体" w:hint="eastAsia"/>
          <w:color w:val="000000"/>
          <w:sz w:val="28"/>
          <w:szCs w:val="28"/>
        </w:rPr>
        <w:t>。男性居民的健康素养水平略高于女性居民；中青年居民健康素养水平相对较高；受过高等教育的居民明显高于低学历居民；医务人员健康素养相对较高，表明健康素养在年龄、学历和职业存在一定的相关性。从不同年龄阶段来看，15</w:t>
      </w:r>
      <w:r>
        <w:rPr>
          <w:rFonts w:ascii="宋体" w:cs="Times New Roman" w:hAnsi="宋体"/>
          <w:color w:val="000000"/>
          <w:sz w:val="28"/>
          <w:szCs w:val="28"/>
        </w:rPr>
        <w:t>~</w:t>
      </w:r>
      <w:r>
        <w:rPr>
          <w:rFonts w:ascii="宋体" w:cs="Times New Roman" w:hAnsi="宋体" w:hint="eastAsia"/>
          <w:color w:val="000000"/>
          <w:sz w:val="28"/>
          <w:szCs w:val="28"/>
        </w:rPr>
        <w:t>44岁年龄段健康素养水平最高，然后随着年龄的增长逐步下降。15</w:t>
      </w:r>
      <w:r>
        <w:rPr>
          <w:rFonts w:ascii="宋体" w:cs="Times New Roman" w:hAnsi="宋体"/>
          <w:color w:val="000000"/>
          <w:sz w:val="28"/>
          <w:szCs w:val="28"/>
        </w:rPr>
        <w:t>~</w:t>
      </w:r>
      <w:r>
        <w:rPr>
          <w:rFonts w:ascii="宋体" w:cs="Times New Roman" w:hAnsi="宋体" w:hint="eastAsia"/>
          <w:color w:val="000000"/>
          <w:sz w:val="28"/>
          <w:szCs w:val="28"/>
        </w:rPr>
        <w:t>24岁年龄组的人群正是健康理念与行为形成和稳固发展的阶段，在学校学习期间接受了更为系统的卫生知识和健康教育，有着更好的行为习惯；同时，接触大众传媒的机会和兴趣相对较高，他们也更容易接受大众传播发布的信息，从而改变不良的行为方式；而年龄越大，接受新事物和新知识的能力也会随之下降。健康素养水平随着居民文化程度的升高而提高，表明居民文化教育水平的提高，在很大程度上影响其健康素养水平。文化水平的不同导致对获取得到的信息的理解和重视程度不同，也使健康意识和吸收健康信息的能力方面存在一定差异。文化程度高的人群更关注健康和容易接受健康知识的传播，并有效地将其转化为行动。不同的职业属性也导致了健康素养水平的差异。医护人员具有最高的健康素养水平与其行业特性具有密不可分的联系，其职业的特殊性质就客观地要求医护人员必须掌握丰富的健康信息，从而也促使医护人员更关注自身的健康状况。</w:t>
      </w:r>
    </w:p>
    <w:p>
      <w:pPr>
        <w:pStyle w:val="style179"/>
        <w:adjustRightInd w:val="false"/>
        <w:snapToGrid w:val="false"/>
        <w:spacing w:lineRule="auto" w:line="360"/>
        <w:ind w:firstLine="548" w:firstLineChars="196"/>
        <w:rPr>
          <w:rFonts w:ascii="宋体" w:hAnsi="宋体"/>
          <w:b/>
          <w:color w:val="000000"/>
          <w:sz w:val="28"/>
          <w:szCs w:val="28"/>
        </w:rPr>
      </w:pPr>
      <w:r>
        <w:rPr>
          <w:rFonts w:ascii="宋体" w:hAnsi="宋体" w:hint="eastAsia"/>
          <w:b/>
          <w:color w:val="000000"/>
          <w:sz w:val="28"/>
          <w:szCs w:val="28"/>
        </w:rPr>
        <w:t>2.进一步提升居民</w:t>
      </w:r>
      <w:r>
        <w:rPr>
          <w:rFonts w:ascii="宋体" w:hAnsi="宋体"/>
          <w:b/>
          <w:color w:val="000000"/>
          <w:sz w:val="28"/>
          <w:szCs w:val="28"/>
        </w:rPr>
        <w:t>健康生活方式与行为</w:t>
      </w:r>
      <w:r>
        <w:rPr>
          <w:rFonts w:ascii="宋体" w:hAnsi="宋体" w:hint="eastAsia"/>
          <w:b/>
          <w:color w:val="000000"/>
          <w:sz w:val="28"/>
          <w:szCs w:val="28"/>
        </w:rPr>
        <w:t>的素养水平</w:t>
      </w:r>
    </w:p>
    <w:p>
      <w:pPr>
        <w:pStyle w:val="style0"/>
        <w:adjustRightInd w:val="false"/>
        <w:snapToGrid w:val="false"/>
        <w:spacing w:lineRule="auto" w:line="360"/>
        <w:ind w:firstLine="560"/>
        <w:rPr>
          <w:rFonts w:ascii="宋体" w:hAnsi="宋体"/>
          <w:color w:val="000000"/>
          <w:sz w:val="28"/>
          <w:szCs w:val="28"/>
        </w:rPr>
      </w:pPr>
      <w:r>
        <w:rPr>
          <w:rFonts w:ascii="宋体" w:hAnsi="宋体" w:hint="eastAsia"/>
          <w:color w:val="000000"/>
          <w:sz w:val="28"/>
          <w:szCs w:val="28"/>
        </w:rPr>
        <w:t>汕尾市居民三个维度的健康素养结果显示：居民的健康生活方式与行为素养水平最低，为11.1%；其次是健康技能水平为17.6%；最高的是基本知识和理念水平为33.4%。受多种因素影响，具备基本知识和理念，不一定都能转化成健康生活方式，在知识理念与行为之间存在着差距。如何将居民的理论知识转化为实践行动，将是未来工作中的重点。当然，要将大众的健康素养水平逐步提高，将会是一个漫长而复杂的过程。同时，实施健康教育不仅要使干预对象改变行为，还须要在基本健康知识、理念与技能对目标行为改变的作用中充分体现。</w:t>
      </w:r>
    </w:p>
    <w:p>
      <w:pPr>
        <w:pStyle w:val="style179"/>
        <w:adjustRightInd w:val="false"/>
        <w:snapToGrid w:val="false"/>
        <w:spacing w:lineRule="auto" w:line="360"/>
        <w:ind w:firstLine="548" w:firstLineChars="196"/>
        <w:rPr>
          <w:rFonts w:ascii="宋体" w:hAnsi="宋体"/>
          <w:b/>
          <w:color w:val="000000"/>
          <w:sz w:val="28"/>
          <w:szCs w:val="28"/>
        </w:rPr>
      </w:pPr>
      <w:r>
        <w:rPr>
          <w:rFonts w:ascii="宋体" w:hAnsi="宋体" w:hint="eastAsia"/>
          <w:b/>
          <w:color w:val="000000"/>
          <w:sz w:val="28"/>
          <w:szCs w:val="28"/>
        </w:rPr>
        <w:t>3.慢性病和传染病防治的素养具备率有待提高</w:t>
      </w:r>
    </w:p>
    <w:p>
      <w:pPr>
        <w:pStyle w:val="style0"/>
        <w:adjustRightInd w:val="false"/>
        <w:snapToGrid w:val="false"/>
        <w:spacing w:lineRule="auto" w:line="360"/>
        <w:ind w:firstLine="560"/>
        <w:jc w:val="left"/>
        <w:rPr>
          <w:rFonts w:ascii="宋体" w:cs="宋体" w:hAnsi="宋体"/>
          <w:color w:val="000000"/>
          <w:sz w:val="28"/>
          <w:szCs w:val="28"/>
        </w:rPr>
      </w:pPr>
      <w:r>
        <w:rPr>
          <w:rFonts w:ascii="宋体" w:hAnsi="宋体" w:hint="eastAsia"/>
          <w:bCs/>
          <w:color w:val="000000"/>
          <w:sz w:val="28"/>
          <w:szCs w:val="28"/>
        </w:rPr>
        <w:t>汕尾市居民六类健康问题素养水平中，居民具备各类健康素养的比例由高到低依次是，安全与急救素养30.4%、科学健康观素养25.2%、健康信息素养15.2%、基本医疗素养14.0%、传染病防治素养13.4%、慢性病防治素养2.9%。</w:t>
      </w:r>
      <w:r>
        <w:rPr>
          <w:rFonts w:ascii="宋体" w:cs="宋体" w:hAnsi="宋体" w:hint="eastAsia"/>
          <w:color w:val="000000"/>
          <w:sz w:val="28"/>
          <w:szCs w:val="28"/>
        </w:rPr>
        <w:t>其中，安全与急救素养水平最高，</w:t>
      </w:r>
      <w:r>
        <w:rPr>
          <w:rFonts w:ascii="宋体" w:cs="Times New Roman" w:hAnsi="宋体" w:hint="eastAsia"/>
          <w:color w:val="000000"/>
          <w:sz w:val="28"/>
          <w:szCs w:val="28"/>
        </w:rPr>
        <w:t>一定程度上说明汕尾市居民有较好的安全和急救知识和科学的健康观念，也说明近年汕尾市相关机构在树立科学的健康观念和宣传安全急救方面的工作取得了一定的成效。但是汕尾市居民的健康素养也存在不足之处，传染病防治，慢性病防治的健康素养水平较低。而传染病防治和慢病防治，是未来健康素养工作方面的重中之重。虽然汕尾市在传染病预防方面开展了大量工作，比如针对登革热等季节性重点传染病防控、基本公共卫生服务等工作的展开，对于提高居民传染病防治素养的提升起到了重要的推动作用，但是调查数据显示居民的传染病防治技能掌握程度仍然较差。传染病具有其特殊性，与我们每个居民息息相关，预防才是降低传染病发病率的有效途径，应加强传染病防治素养相关知识和技能的传播。一方面提示我们居民传染病防治健康教育工作依然艰巨，需要引起重视，另外一方面也说明我们要在健康教育方法与形式上的选择多做研究，提高健康教育工作的有效性和针对性，从而达到使居民能够有效预防传染病。慢性病防治是我们健康素养研究的重要内容之一。本次调查中具备慢性病防治素养的水平最低。一直以来慢性病防治是个漫长而复杂的过程，而</w:t>
      </w:r>
      <w:r>
        <w:rPr>
          <w:rFonts w:ascii="宋体" w:cs="宋体" w:hAnsi="宋体"/>
          <w:color w:val="000000"/>
          <w:sz w:val="28"/>
          <w:szCs w:val="28"/>
        </w:rPr>
        <w:t>慢性病给</w:t>
      </w:r>
      <w:r>
        <w:rPr>
          <w:rFonts w:ascii="宋体" w:cs="宋体" w:hAnsi="宋体" w:hint="eastAsia"/>
          <w:color w:val="000000"/>
          <w:sz w:val="28"/>
          <w:szCs w:val="28"/>
        </w:rPr>
        <w:t>居民</w:t>
      </w:r>
      <w:r>
        <w:rPr>
          <w:rFonts w:ascii="宋体" w:cs="宋体" w:hAnsi="宋体"/>
          <w:color w:val="000000"/>
          <w:sz w:val="28"/>
          <w:szCs w:val="28"/>
        </w:rPr>
        <w:t>的生活带来了很大的挑战</w:t>
      </w:r>
      <w:r>
        <w:rPr>
          <w:rFonts w:ascii="宋体" w:cs="宋体" w:hAnsi="宋体" w:hint="eastAsia"/>
          <w:color w:val="000000"/>
          <w:sz w:val="28"/>
          <w:szCs w:val="28"/>
        </w:rPr>
        <w:t>。所以，慢性病防治素养水平的提升将是汕尾市健康素养工作的重点，需要引起足够的重视。我们在慢性病防治的健康教育工作还存在不足，需要更有针对性、有效性的健康教育方式，加强慢性病的综合防治，使居民合理有效的防治慢性病，从而提高慢性病防治素养水平。</w:t>
      </w:r>
    </w:p>
    <w:p>
      <w:pPr>
        <w:pStyle w:val="style179"/>
        <w:adjustRightInd w:val="false"/>
        <w:snapToGrid w:val="false"/>
        <w:spacing w:lineRule="auto" w:line="360"/>
        <w:ind w:firstLine="548" w:firstLineChars="196"/>
        <w:rPr>
          <w:rFonts w:ascii="宋体" w:cs="宋体" w:hAnsi="宋体"/>
          <w:color w:val="000000"/>
          <w:sz w:val="28"/>
          <w:szCs w:val="28"/>
        </w:rPr>
      </w:pPr>
      <w:r>
        <w:rPr>
          <w:rFonts w:ascii="宋体" w:hAnsi="宋体" w:hint="eastAsia"/>
          <w:b/>
          <w:color w:val="000000"/>
          <w:sz w:val="28"/>
          <w:szCs w:val="28"/>
        </w:rPr>
        <w:t>4.不同区域的居民健康素养水平差异较大</w:t>
      </w:r>
    </w:p>
    <w:p>
      <w:pPr>
        <w:pStyle w:val="style179"/>
        <w:adjustRightInd w:val="false"/>
        <w:snapToGrid w:val="false"/>
        <w:spacing w:lineRule="auto" w:line="360"/>
        <w:ind w:firstLine="560"/>
        <w:rPr>
          <w:rFonts w:ascii="宋体" w:cs="宋体" w:hAnsi="宋体" w:hint="eastAsia"/>
          <w:color w:val="000000"/>
          <w:sz w:val="28"/>
          <w:szCs w:val="28"/>
        </w:rPr>
      </w:pPr>
      <w:r>
        <w:rPr>
          <w:rFonts w:ascii="宋体" w:hAnsi="宋体" w:hint="eastAsia"/>
          <w:bCs/>
          <w:color w:val="000000"/>
          <w:sz w:val="28"/>
          <w:szCs w:val="28"/>
        </w:rPr>
        <w:t>汕尾市各区在经济、文化、教育、医疗卫生服务可及性、信息资源等方面存在不均衡，健康教育的基础也有差异，从而导致了不同区域的居民健康素养水平出现差异较大的现象。调查结果显示，健康素养水平相对较高的三个区域是海丰县、陆河县、城区（分别是</w:t>
      </w:r>
      <w:r>
        <w:rPr>
          <w:rFonts w:ascii="宋体" w:hAnsi="宋体"/>
          <w:bCs/>
          <w:color w:val="000000"/>
          <w:sz w:val="28"/>
          <w:szCs w:val="28"/>
        </w:rPr>
        <w:t>42.5%</w:t>
      </w:r>
      <w:r>
        <w:rPr>
          <w:rFonts w:ascii="宋体" w:hAnsi="宋体" w:hint="eastAsia"/>
          <w:bCs/>
          <w:color w:val="000000"/>
          <w:sz w:val="28"/>
          <w:szCs w:val="28"/>
        </w:rPr>
        <w:t>，</w:t>
      </w:r>
      <w:r>
        <w:rPr>
          <w:rFonts w:ascii="宋体" w:hAnsi="宋体"/>
          <w:bCs/>
          <w:color w:val="000000"/>
          <w:sz w:val="28"/>
          <w:szCs w:val="28"/>
        </w:rPr>
        <w:t>17.4%</w:t>
      </w:r>
      <w:r>
        <w:rPr>
          <w:rFonts w:ascii="宋体" w:hAnsi="宋体" w:hint="eastAsia"/>
          <w:bCs/>
          <w:color w:val="000000"/>
          <w:sz w:val="28"/>
          <w:szCs w:val="28"/>
        </w:rPr>
        <w:t>，</w:t>
      </w:r>
      <w:r>
        <w:rPr>
          <w:rFonts w:ascii="宋体" w:hAnsi="宋体"/>
          <w:bCs/>
          <w:color w:val="000000"/>
          <w:sz w:val="28"/>
          <w:szCs w:val="28"/>
        </w:rPr>
        <w:t>16.4%</w:t>
      </w:r>
      <w:r>
        <w:rPr>
          <w:rFonts w:ascii="宋体" w:hAnsi="宋体" w:hint="eastAsia"/>
          <w:bCs/>
          <w:color w:val="000000"/>
          <w:sz w:val="28"/>
          <w:szCs w:val="28"/>
        </w:rPr>
        <w:t>），陆丰市和红海湾区的居民健康素养水平最低，分别为2.1%、3.8%。</w:t>
      </w:r>
      <w:r>
        <w:rPr>
          <w:rFonts w:ascii="宋体" w:cs="宋体" w:hAnsi="宋体" w:hint="eastAsia"/>
          <w:color w:val="000000"/>
          <w:sz w:val="28"/>
          <w:szCs w:val="28"/>
        </w:rPr>
        <w:t>综合来看，在经济、文化、教育、医疗等资源较发达的地区，居民对健康有较高的关注度，而周边城市、农村等经济、医疗欠发达地区的居民则在医疗服务的提供和健康信息的可及性方面存在着很大的缺口，农村地区医疗资源的不足还是目前一个亟待解决的问题。调查结果提示在今后的工作中，汕尾市相关机构一方面要保持较好的作法，在已取得较好成效的领域巩固工作成绩，同时，也要对汕尾市居民健康素养水平尚不足的领域有所侧重、加大健康教育工作的力度，使居民健康素养水平均衡发展。</w:t>
      </w:r>
    </w:p>
    <w:p>
      <w:pPr>
        <w:pStyle w:val="style0"/>
        <w:adjustRightInd w:val="false"/>
        <w:snapToGrid w:val="false"/>
        <w:spacing w:lineRule="auto" w:line="360"/>
        <w:jc w:val="center"/>
        <w:rPr>
          <w:rFonts w:ascii="宋体" w:cs="Times New Roman" w:eastAsia="宋体" w:hAnsi="宋体" w:hint="eastAsia"/>
          <w:b/>
          <w:bCs/>
          <w:color w:val="000000"/>
          <w:sz w:val="28"/>
          <w:szCs w:val="28"/>
        </w:rPr>
      </w:pPr>
    </w:p>
    <w:p>
      <w:pPr>
        <w:pStyle w:val="style0"/>
        <w:adjustRightInd w:val="false"/>
        <w:snapToGrid w:val="false"/>
        <w:spacing w:lineRule="auto" w:line="360"/>
        <w:jc w:val="center"/>
        <w:rPr>
          <w:rFonts w:ascii="黑体" w:cs="黑体" w:eastAsia="黑体" w:hAnsi="黑体" w:hint="eastAsia"/>
          <w:b/>
          <w:bCs/>
          <w:color w:val="000000"/>
          <w:sz w:val="30"/>
          <w:szCs w:val="30"/>
        </w:rPr>
      </w:pPr>
      <w:r>
        <w:rPr>
          <w:rFonts w:ascii="黑体" w:cs="黑体" w:eastAsia="黑体" w:hAnsi="黑体" w:hint="eastAsia"/>
          <w:b/>
          <w:bCs/>
          <w:color w:val="000000"/>
          <w:sz w:val="30"/>
          <w:szCs w:val="30"/>
        </w:rPr>
        <w:t>四、建议</w:t>
      </w:r>
    </w:p>
    <w:p>
      <w:pPr>
        <w:pStyle w:val="style0"/>
        <w:adjustRightInd w:val="false"/>
        <w:snapToGrid w:val="false"/>
        <w:spacing w:lineRule="auto" w:line="360"/>
        <w:ind w:firstLine="560" w:firstLineChars="200"/>
        <w:rPr>
          <w:rFonts w:ascii="宋体" w:cs="Times New Roman" w:eastAsia="宋体" w:hAnsi="宋体" w:hint="eastAsia"/>
          <w:b/>
          <w:bCs/>
          <w:color w:val="000000"/>
          <w:sz w:val="28"/>
          <w:szCs w:val="28"/>
        </w:rPr>
      </w:pPr>
      <w:r>
        <w:rPr>
          <w:rFonts w:ascii="宋体" w:cs="Times New Roman" w:eastAsia="宋体" w:hAnsi="宋体" w:hint="eastAsia"/>
          <w:b/>
          <w:bCs/>
          <w:color w:val="000000"/>
          <w:sz w:val="28"/>
          <w:szCs w:val="28"/>
        </w:rPr>
        <w:t>1.大力推进健康促进与健康教育工作，提升全民健康素养水平</w:t>
      </w:r>
    </w:p>
    <w:p>
      <w:pPr>
        <w:pStyle w:val="style0"/>
        <w:adjustRightInd w:val="false"/>
        <w:snapToGrid w:val="false"/>
        <w:spacing w:lineRule="auto" w:line="360"/>
        <w:ind w:firstLine="560" w:firstLineChars="200"/>
        <w:rPr>
          <w:rFonts w:ascii="宋体" w:cs="Times New Roman" w:eastAsia="宋体" w:hAnsi="宋体" w:hint="eastAsia"/>
          <w:color w:val="000000"/>
          <w:sz w:val="28"/>
          <w:szCs w:val="28"/>
        </w:rPr>
      </w:pPr>
      <w:r>
        <w:rPr>
          <w:rFonts w:ascii="宋体" w:cs="Times New Roman" w:eastAsia="宋体" w:hAnsi="宋体" w:hint="eastAsia"/>
          <w:color w:val="000000"/>
          <w:sz w:val="28"/>
          <w:szCs w:val="28"/>
        </w:rPr>
        <w:t>国家卫生计生委、</w:t>
      </w:r>
      <w:r>
        <w:rPr>
          <w:rFonts w:ascii="宋体" w:cs="Times New Roman" w:eastAsia="宋体" w:hAnsi="宋体" w:hint="eastAsia"/>
          <w:color w:val="000000"/>
          <w:sz w:val="28"/>
          <w:szCs w:val="28"/>
          <w:lang w:val="en-US" w:eastAsia="zh-CN"/>
        </w:rPr>
        <w:t>广东</w:t>
      </w:r>
      <w:r>
        <w:rPr>
          <w:rFonts w:ascii="宋体" w:cs="Times New Roman" w:eastAsia="宋体" w:hAnsi="宋体" w:hint="eastAsia"/>
          <w:color w:val="000000"/>
          <w:sz w:val="28"/>
          <w:szCs w:val="28"/>
        </w:rPr>
        <w:t>省卫生计生委在2014年先后出台了《全民健康素养促进行动规划（2014-2020年）》，明确提出了树立科学健康观、提高基本医疗素养、提高慢性病防治素养、提高传染病防治素养、提高妇幼健康素养、提高中医养生保健素养为内容的六项重点工作，并制定了明确的阶段目标和远期目标。我们要充分学习行动规划的精髓，结合汕尾特点，有针对性的对汕尾居民的健康素养状况存在的问题进行改正，充分发挥健康教育与健康促进在提高全民健康素养中的作用。</w:t>
      </w:r>
    </w:p>
    <w:p>
      <w:pPr>
        <w:pStyle w:val="style0"/>
        <w:adjustRightInd w:val="false"/>
        <w:snapToGrid w:val="false"/>
        <w:spacing w:lineRule="auto" w:line="360"/>
        <w:ind w:firstLine="560" w:firstLineChars="200"/>
        <w:rPr>
          <w:rFonts w:ascii="宋体" w:cs="Times New Roman" w:eastAsia="宋体" w:hAnsi="宋体" w:hint="eastAsia"/>
          <w:b/>
          <w:bCs/>
          <w:color w:val="000000"/>
          <w:sz w:val="28"/>
          <w:szCs w:val="28"/>
          <w:lang w:val="en-US" w:eastAsia="zh-CN"/>
        </w:rPr>
      </w:pPr>
      <w:r>
        <w:rPr>
          <w:rFonts w:ascii="宋体" w:cs="Times New Roman" w:eastAsia="宋体" w:hAnsi="宋体" w:hint="eastAsia"/>
          <w:b/>
          <w:bCs/>
          <w:color w:val="000000"/>
          <w:sz w:val="28"/>
          <w:szCs w:val="28"/>
        </w:rPr>
        <w:t>2.</w:t>
      </w:r>
      <w:r>
        <w:rPr>
          <w:rFonts w:ascii="宋体" w:cs="Times New Roman" w:eastAsia="宋体" w:hAnsi="宋体" w:hint="eastAsia"/>
          <w:b/>
          <w:bCs/>
          <w:color w:val="000000"/>
          <w:sz w:val="28"/>
          <w:szCs w:val="28"/>
          <w:lang w:val="en-US" w:eastAsia="zh-CN"/>
        </w:rPr>
        <w:t>落实</w:t>
      </w:r>
      <w:r>
        <w:rPr>
          <w:rFonts w:ascii="宋体" w:cs="Times New Roman" w:eastAsia="宋体" w:hAnsi="宋体" w:hint="eastAsia"/>
          <w:b/>
          <w:bCs/>
          <w:color w:val="000000"/>
          <w:sz w:val="28"/>
          <w:szCs w:val="28"/>
        </w:rPr>
        <w:t>“健康教育先行”和“将健康融入所有政策”的理念，</w:t>
      </w:r>
      <w:r>
        <w:rPr>
          <w:rFonts w:ascii="宋体" w:cs="Times New Roman" w:eastAsia="宋体" w:hAnsi="宋体" w:hint="eastAsia"/>
          <w:b/>
          <w:bCs/>
          <w:color w:val="000000"/>
          <w:sz w:val="28"/>
          <w:szCs w:val="28"/>
          <w:lang w:val="en-US" w:eastAsia="zh-CN"/>
        </w:rPr>
        <w:t>打造</w:t>
      </w:r>
      <w:r>
        <w:rPr>
          <w:rFonts w:ascii="宋体" w:cs="Times New Roman" w:eastAsia="宋体" w:hAnsi="宋体" w:hint="eastAsia"/>
          <w:b/>
          <w:bCs/>
          <w:color w:val="000000"/>
          <w:sz w:val="28"/>
          <w:szCs w:val="28"/>
        </w:rPr>
        <w:t>政府重视、部门合作、居民参与</w:t>
      </w:r>
      <w:r>
        <w:rPr>
          <w:rFonts w:ascii="宋体" w:cs="Times New Roman" w:eastAsia="宋体" w:hAnsi="宋体" w:hint="eastAsia"/>
          <w:b/>
          <w:bCs/>
          <w:color w:val="000000"/>
          <w:sz w:val="28"/>
          <w:szCs w:val="28"/>
          <w:lang w:val="en-US" w:eastAsia="zh-CN"/>
        </w:rPr>
        <w:t>的健康素养提升平台</w:t>
      </w:r>
    </w:p>
    <w:p>
      <w:pPr>
        <w:pStyle w:val="style0"/>
        <w:adjustRightInd w:val="false"/>
        <w:snapToGrid w:val="false"/>
        <w:spacing w:lineRule="auto" w:line="360"/>
        <w:ind w:firstLine="560" w:firstLineChars="200"/>
        <w:rPr>
          <w:rFonts w:ascii="宋体" w:cs="Times New Roman" w:eastAsia="宋体" w:hAnsi="宋体" w:hint="eastAsia"/>
          <w:color w:val="000000"/>
          <w:sz w:val="28"/>
          <w:szCs w:val="28"/>
        </w:rPr>
      </w:pPr>
      <w:r>
        <w:rPr>
          <w:rFonts w:ascii="宋体" w:cs="Times New Roman" w:eastAsia="宋体" w:hAnsi="宋体" w:hint="eastAsia"/>
          <w:color w:val="000000"/>
          <w:sz w:val="28"/>
          <w:szCs w:val="28"/>
        </w:rPr>
        <w:t>提高全民健康素养水平，</w:t>
      </w:r>
      <w:r>
        <w:rPr>
          <w:rFonts w:ascii="宋体" w:cs="Times New Roman" w:eastAsia="宋体" w:hAnsi="宋体" w:hint="eastAsia"/>
          <w:color w:val="000000"/>
          <w:sz w:val="28"/>
          <w:szCs w:val="28"/>
          <w:lang w:val="en-US" w:eastAsia="zh-CN"/>
        </w:rPr>
        <w:t>国家</w:t>
      </w:r>
      <w:r>
        <w:rPr>
          <w:rFonts w:ascii="宋体" w:cs="Times New Roman" w:eastAsia="宋体" w:hAnsi="宋体" w:hint="eastAsia"/>
          <w:color w:val="000000"/>
          <w:sz w:val="28"/>
          <w:szCs w:val="28"/>
        </w:rPr>
        <w:t>重视、政府主导是根本保证；领导支持、部门配合是前提；社会动员、居民参与是基础。应树立并推行“健康教育先行”和“将健康融入所有政策”的理念，不断强化健康教育与健康促进。要充分利用汕尾市打造卫生强市，以及建设健康汕尾等工作平台，进一步健全部门的合作与协调机制，加大对各类健康资源的整合与统筹，大力开展健康中国行、相约社区行等工作。以创建健康单位为抓手，促进社区、医院、学校、企事业单位、公共场所等机构的健康教育工作，使健康融入各机构的日常工作中。</w:t>
      </w:r>
    </w:p>
    <w:p>
      <w:pPr>
        <w:pStyle w:val="style0"/>
        <w:adjustRightInd w:val="false"/>
        <w:snapToGrid w:val="false"/>
        <w:spacing w:lineRule="auto" w:line="360"/>
        <w:ind w:firstLine="560" w:firstLineChars="200"/>
        <w:rPr>
          <w:rFonts w:ascii="宋体" w:cs="Times New Roman" w:eastAsia="宋体" w:hAnsi="宋体" w:hint="default"/>
          <w:b/>
          <w:bCs/>
          <w:color w:val="000000"/>
          <w:sz w:val="28"/>
          <w:szCs w:val="28"/>
          <w:lang w:val="en-US" w:eastAsia="zh-CN"/>
        </w:rPr>
      </w:pPr>
      <w:r>
        <w:rPr>
          <w:rFonts w:ascii="宋体" w:cs="Times New Roman" w:eastAsia="宋体" w:hAnsi="宋体" w:hint="eastAsia"/>
          <w:b/>
          <w:bCs/>
          <w:color w:val="000000"/>
          <w:sz w:val="28"/>
          <w:szCs w:val="28"/>
        </w:rPr>
        <w:t>3.</w:t>
      </w:r>
      <w:r>
        <w:rPr>
          <w:rFonts w:ascii="宋体" w:cs="Times New Roman" w:eastAsia="宋体" w:hAnsi="宋体" w:hint="eastAsia"/>
          <w:b/>
          <w:bCs/>
          <w:color w:val="000000"/>
          <w:sz w:val="28"/>
          <w:szCs w:val="28"/>
          <w:lang w:val="en-US" w:eastAsia="zh-CN"/>
        </w:rPr>
        <w:t>对</w:t>
      </w:r>
      <w:r>
        <w:rPr>
          <w:rFonts w:ascii="宋体" w:cs="Times New Roman" w:eastAsia="宋体" w:hAnsi="宋体" w:hint="eastAsia"/>
          <w:b/>
          <w:bCs/>
          <w:color w:val="000000"/>
          <w:sz w:val="28"/>
          <w:szCs w:val="28"/>
        </w:rPr>
        <w:t>健康素养情况较为薄弱的区域</w:t>
      </w:r>
      <w:r>
        <w:rPr>
          <w:rFonts w:ascii="宋体" w:cs="Times New Roman" w:eastAsia="宋体" w:hAnsi="宋体" w:hint="eastAsia"/>
          <w:b/>
          <w:bCs/>
          <w:color w:val="000000"/>
          <w:sz w:val="28"/>
          <w:szCs w:val="28"/>
          <w:lang w:val="en-US" w:eastAsia="zh-CN"/>
        </w:rPr>
        <w:t>和人群采取</w:t>
      </w:r>
      <w:r>
        <w:rPr>
          <w:rFonts w:ascii="宋体" w:cs="Times New Roman" w:eastAsia="宋体" w:hAnsi="宋体" w:hint="eastAsia"/>
          <w:b/>
          <w:bCs/>
          <w:color w:val="000000"/>
          <w:sz w:val="28"/>
          <w:szCs w:val="28"/>
        </w:rPr>
        <w:t>重点</w:t>
      </w:r>
      <w:r>
        <w:rPr>
          <w:rFonts w:ascii="宋体" w:cs="Times New Roman" w:eastAsia="宋体" w:hAnsi="宋体" w:hint="eastAsia"/>
          <w:b/>
          <w:bCs/>
          <w:color w:val="000000"/>
          <w:sz w:val="28"/>
          <w:szCs w:val="28"/>
          <w:lang w:val="en-US" w:eastAsia="zh-CN"/>
        </w:rPr>
        <w:t>宣传和干预</w:t>
      </w:r>
    </w:p>
    <w:p>
      <w:pPr>
        <w:pStyle w:val="style0"/>
        <w:adjustRightInd w:val="false"/>
        <w:snapToGrid w:val="false"/>
        <w:spacing w:lineRule="auto" w:line="360"/>
        <w:ind w:firstLine="560" w:firstLineChars="200"/>
        <w:rPr>
          <w:rFonts w:ascii="宋体" w:cs="Times New Roman" w:eastAsia="宋体" w:hAnsi="宋体" w:hint="eastAsia"/>
          <w:color w:val="000000"/>
          <w:sz w:val="28"/>
          <w:szCs w:val="28"/>
        </w:rPr>
      </w:pPr>
      <w:r>
        <w:rPr>
          <w:rFonts w:ascii="宋体" w:cs="Times New Roman" w:eastAsia="宋体" w:hAnsi="宋体" w:hint="eastAsia"/>
          <w:color w:val="000000"/>
          <w:sz w:val="28"/>
          <w:szCs w:val="28"/>
        </w:rPr>
        <w:t>根据健康素养监测的结果，要有所侧重地开展健康教育工作，有的放矢，针对重点问题、不同人群采取不同的教育方式，有针对性的开展健康教育干预及宣传活动，这是汕尾市健康素养能否得到质的提</w:t>
      </w:r>
      <w:r>
        <w:rPr>
          <w:rFonts w:ascii="宋体" w:cs="Times New Roman" w:eastAsia="宋体" w:hAnsi="宋体" w:hint="eastAsia"/>
          <w:color w:val="000000"/>
          <w:sz w:val="28"/>
          <w:szCs w:val="28"/>
          <w:lang w:val="en-US" w:eastAsia="zh-CN"/>
        </w:rPr>
        <w:t>升</w:t>
      </w:r>
      <w:r>
        <w:rPr>
          <w:rFonts w:ascii="宋体" w:cs="Times New Roman" w:eastAsia="宋体" w:hAnsi="宋体" w:hint="eastAsia"/>
          <w:color w:val="000000"/>
          <w:sz w:val="28"/>
          <w:szCs w:val="28"/>
        </w:rPr>
        <w:t>的关键。</w:t>
      </w:r>
    </w:p>
    <w:p>
      <w:pPr>
        <w:pStyle w:val="style0"/>
        <w:adjustRightInd w:val="false"/>
        <w:snapToGrid w:val="false"/>
        <w:spacing w:lineRule="auto" w:line="360"/>
        <w:ind w:firstLine="560" w:firstLineChars="200"/>
        <w:rPr>
          <w:rFonts w:ascii="宋体" w:cs="Times New Roman" w:eastAsia="宋体" w:hAnsi="宋体" w:hint="eastAsia"/>
          <w:b/>
          <w:bCs/>
          <w:color w:val="000000"/>
          <w:sz w:val="28"/>
          <w:szCs w:val="28"/>
          <w:highlight w:val="yellow"/>
        </w:rPr>
      </w:pPr>
      <w:r>
        <w:rPr>
          <w:rFonts w:ascii="宋体" w:cs="Times New Roman" w:eastAsia="宋体" w:hAnsi="宋体" w:hint="eastAsia"/>
          <w:b/>
          <w:bCs/>
          <w:color w:val="000000"/>
          <w:sz w:val="28"/>
          <w:szCs w:val="28"/>
        </w:rPr>
        <w:t>4.积极探索新形势下提高全民健康素养的模式和方法</w:t>
      </w:r>
    </w:p>
    <w:p>
      <w:pPr>
        <w:pStyle w:val="style0"/>
        <w:adjustRightInd w:val="false"/>
        <w:snapToGrid w:val="false"/>
        <w:spacing w:lineRule="auto" w:line="360"/>
        <w:ind w:firstLine="560" w:firstLineChars="200"/>
        <w:rPr>
          <w:rFonts w:ascii="宋体" w:cs="Times New Roman" w:eastAsia="宋体" w:hAnsi="宋体" w:hint="eastAsia"/>
          <w:color w:val="000000"/>
          <w:sz w:val="28"/>
          <w:szCs w:val="28"/>
        </w:rPr>
      </w:pPr>
      <w:r>
        <w:rPr>
          <w:rFonts w:ascii="宋体" w:cs="Times New Roman" w:eastAsia="宋体" w:hAnsi="宋体" w:hint="eastAsia"/>
          <w:color w:val="000000"/>
          <w:sz w:val="28"/>
          <w:szCs w:val="28"/>
        </w:rPr>
        <w:t>除了电视节目、报刊杂志、短信和电台广播等大众媒体，新媒体微博和微信的出现也是公众获得健康知识的主要途径。可以充分利用新媒体，结合多种方式，更有利于健康信息的传播。包括交通工具中的移动媒体和早报信息。</w:t>
      </w:r>
    </w:p>
    <w:p>
      <w:pPr>
        <w:pStyle w:val="style0"/>
        <w:adjustRightInd w:val="false"/>
        <w:snapToGrid w:val="false"/>
        <w:spacing w:lineRule="auto" w:line="360"/>
        <w:ind w:firstLine="560" w:firstLineChars="200"/>
        <w:rPr>
          <w:rFonts w:ascii="宋体" w:cs="Times New Roman" w:eastAsia="宋体" w:hAnsi="宋体" w:hint="eastAsia"/>
          <w:b/>
          <w:bCs/>
          <w:color w:val="000000"/>
          <w:sz w:val="28"/>
          <w:szCs w:val="28"/>
        </w:rPr>
      </w:pPr>
      <w:r>
        <w:rPr>
          <w:rFonts w:ascii="宋体" w:cs="Times New Roman" w:eastAsia="宋体" w:hAnsi="宋体" w:hint="eastAsia"/>
          <w:b/>
          <w:bCs/>
          <w:color w:val="000000"/>
          <w:sz w:val="28"/>
          <w:szCs w:val="28"/>
        </w:rPr>
        <w:t>5.定期开展健康素养监测，及时发布监测结果</w:t>
      </w:r>
    </w:p>
    <w:p>
      <w:pPr>
        <w:pStyle w:val="style0"/>
        <w:adjustRightInd w:val="false"/>
        <w:snapToGrid w:val="false"/>
        <w:spacing w:lineRule="auto" w:line="360"/>
        <w:ind w:firstLine="560" w:firstLineChars="200"/>
        <w:rPr>
          <w:rFonts w:ascii="宋体" w:cs="Times New Roman" w:eastAsia="宋体" w:hAnsi="宋体" w:hint="eastAsia"/>
          <w:color w:val="000000"/>
          <w:sz w:val="28"/>
          <w:szCs w:val="28"/>
        </w:rPr>
      </w:pPr>
      <w:r>
        <w:rPr>
          <w:rFonts w:ascii="宋体" w:cs="Times New Roman" w:eastAsia="宋体" w:hAnsi="宋体" w:hint="eastAsia"/>
          <w:color w:val="000000"/>
          <w:sz w:val="28"/>
          <w:szCs w:val="28"/>
        </w:rPr>
        <w:t>定期科学有效开展健康素养监测，及时发现工作中存在的问题，巩固提高健康素养监测和综合干预活动的成果，进一步完善汕尾市健康素养检测体系建设，根据健康素养监测的动态变化，及时发布监测结果，全面系统的掌握本市居民健康素养水平和影响因素，为制定医疗卫生服务政策提供科学依旧。</w:t>
      </w:r>
    </w:p>
    <w:p>
      <w:pPr>
        <w:pStyle w:val="style0"/>
        <w:adjustRightInd w:val="false"/>
        <w:snapToGrid w:val="false"/>
        <w:spacing w:lineRule="auto" w:line="360"/>
        <w:ind w:firstLine="560" w:firstLineChars="200"/>
        <w:rPr>
          <w:rFonts w:ascii="宋体" w:hAnsi="宋体"/>
          <w:color w:val="000000"/>
          <w:sz w:val="28"/>
          <w:szCs w:val="28"/>
        </w:rPr>
      </w:pPr>
    </w:p>
    <w:sectPr>
      <w:footerReference w:type="default" r:id="rId38"/>
      <w:pgSz w:w="11906" w:h="16838" w:orient="portrait"/>
      <w:pgMar w:top="1440" w:right="1797" w:bottom="1440" w:left="1701" w:header="851" w:footer="992" w:gutter="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Cambria">
    <w:altName w:val="Cambria"/>
    <w:panose1 w:val="02040503050004030204"/>
    <w:charset w:val="00"/>
    <w:family w:val="roman"/>
    <w:pitch w:val="default"/>
    <w:sig w:usb0="E00002FF" w:usb1="400004FF" w:usb2="00000000" w:usb3="00000000" w:csb0="2000019F" w:csb1="00000000"/>
  </w:font>
  <w:font w:name="MingLiU">
    <w:altName w:val="MingLiU"/>
    <w:panose1 w:val="02020509000000000000"/>
    <w:charset w:val="88"/>
    <w:family w:val="modern"/>
    <w:pitch w:val="default"/>
    <w:sig w:usb0="A00002FF" w:usb1="28CFFCFA" w:usb2="00000016" w:usb3="00000000" w:csb0="00100001" w:csb1="00000000"/>
  </w:font>
  <w:font w:name="楷体">
    <w:altName w:val="楷体"/>
    <w:panose1 w:val="02010609060001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jc w:val="center"/>
                            <w:rPr/>
                          </w:pPr>
                        </w:p>
                        <w:p>
                          <w:pPr>
                            <w:pStyle w:val="style0"/>
                            <w:rPr/>
                          </w:pPr>
                        </w:p>
                      </w:txbxContent>
                    </wps:txbx>
                    <wps:bodyPr lIns="0" rIns="0" tIns="0" bIns="0" vert="horz" anchor="t" wrap="non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jc w:val="center"/>
                      <w:rPr/>
                    </w:pPr>
                  </w:p>
                  <w:p>
                    <w:pPr>
                      <w:pStyle w:val="style0"/>
                      <w:rPr/>
                    </w:pPr>
                  </w:p>
                </w:txbxContent>
              </v:textbox>
            </v:rect>
          </w:pict>
        </mc:Fallback>
      </mc:AlternateContent>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sz w:val="18"/>
      </w:rPr>
      <mc:AlternateContent>
        <mc:Choice Requires="wps">
          <w:drawing>
            <wp:anchor distT="0" distB="0" distL="0" distR="0" simplePos="false" relativeHeight="4"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lIns="0" rIns="0" tIns="0" bIns="0" vert="horz" anchor="t" wrap="none" upright="false">
                      <a:prstTxWarp prst="textNoShape"/>
                      <a:spAutoFit/>
                    </wps:bodyPr>
                  </wps:wsp>
                </a:graphicData>
              </a:graphic>
            </wp:anchor>
          </w:drawing>
        </mc:Choice>
        <mc:Fallback>
          <w:pict>
            <v:rect id="4098" filled="f" stroked="f" style="position:absolute;margin-left:0.0pt;margin-top:0.0pt;width:144.0pt;height:144.0pt;z-index:4;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r>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9"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9">
                      <w:txbxContent>
                        <w:p>
                          <w:pPr>
                            <w:pStyle w:val="style32"/>
                            <w:jc w:val="center"/>
                            <w:rPr/>
                          </w:pPr>
                        </w:p>
                        <w:p>
                          <w:pPr>
                            <w:pStyle w:val="style0"/>
                            <w:rPr/>
                          </w:pPr>
                        </w:p>
                      </w:txbxContent>
                    </wps:txbx>
                    <wps:bodyPr lIns="0" rIns="0" tIns="0" bIns="0" vert="horz" anchor="t" wrap="none">
                      <a:prstTxWarp prst="textNoShape"/>
                      <a:spAutoFit/>
                    </wps:bodyPr>
                  </wps:wsp>
                </a:graphicData>
              </a:graphic>
            </wp:anchor>
          </w:drawing>
        </mc:Choice>
        <mc:Fallback>
          <w:pict>
            <v:rect id="4099"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jc w:val="center"/>
                      <w:rPr/>
                    </w:pPr>
                  </w:p>
                  <w:p>
                    <w:pPr>
                      <w:pStyle w:val="style0"/>
                      <w:rPr/>
                    </w:pPr>
                  </w:p>
                </w:txbxContent>
              </v:textbox>
            </v:rect>
          </w:pict>
        </mc:Fallback>
      </mc:AlternateContent>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6F79391E"/>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uiPriority w:val="99"/>
    <w:pPr/>
    <w:rPr/>
    <w:tblPr>
      <w:tblLayout w:type="fixed"/>
      <w:tblCellMar>
        <w:top w:w="0" w:type="dxa"/>
        <w:left w:w="108" w:type="dxa"/>
        <w:bottom w:w="0" w:type="dxa"/>
        <w:right w:w="108" w:type="dxa"/>
      </w:tblCellMar>
    </w:tblPr>
    <w:tcPr>
      <w:tcBorders/>
    </w:tcPr>
  </w:style>
  <w:style w:type="paragraph" w:styleId="style34">
    <w:name w:val="caption"/>
    <w:basedOn w:val="style0"/>
    <w:next w:val="style0"/>
    <w:qFormat/>
    <w:uiPriority w:val="35"/>
    <w:pPr/>
    <w:rPr>
      <w:rFonts w:ascii="Cambria" w:cs="宋体" w:eastAsia="黑体" w:hAnsi="Cambria"/>
      <w:sz w:val="20"/>
      <w:szCs w:val="20"/>
    </w:rPr>
  </w:style>
  <w:style w:type="paragraph" w:styleId="style30">
    <w:name w:val="annotation text"/>
    <w:basedOn w:val="style0"/>
    <w:next w:val="style30"/>
    <w:link w:val="style4102"/>
    <w:uiPriority w:val="99"/>
    <w:pPr>
      <w:jc w:val="left"/>
    </w:pPr>
    <w:rPr/>
  </w:style>
  <w:style w:type="paragraph" w:styleId="style153">
    <w:name w:val="Balloon Text"/>
    <w:basedOn w:val="style0"/>
    <w:next w:val="style153"/>
    <w:link w:val="style4099"/>
    <w:qFormat/>
    <w:uiPriority w:val="99"/>
    <w:pPr/>
    <w:rPr>
      <w:sz w:val="18"/>
      <w:szCs w:val="18"/>
    </w:rPr>
  </w:style>
  <w:style w:type="paragraph" w:styleId="style32">
    <w:name w:val="footer"/>
    <w:basedOn w:val="style0"/>
    <w:next w:val="style32"/>
    <w:link w:val="style4101"/>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0"/>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74">
    <w:name w:val="Subtitle"/>
    <w:basedOn w:val="style0"/>
    <w:next w:val="style0"/>
    <w:link w:val="style4098"/>
    <w:qFormat/>
    <w:uiPriority w:val="11"/>
    <w:pPr>
      <w:spacing w:before="240" w:after="60" w:lineRule="auto" w:line="312"/>
      <w:jc w:val="center"/>
      <w:outlineLvl w:val="1"/>
    </w:pPr>
    <w:rPr>
      <w:rFonts w:ascii="Cambria" w:cs="宋体" w:eastAsia="宋体" w:hAnsi="Cambria"/>
      <w:b/>
      <w:bCs/>
      <w:kern w:val="28"/>
      <w:sz w:val="32"/>
      <w:szCs w:val="32"/>
    </w:rPr>
  </w:style>
  <w:style w:type="paragraph" w:styleId="style62">
    <w:name w:val="Title"/>
    <w:basedOn w:val="style0"/>
    <w:next w:val="style0"/>
    <w:link w:val="style4097"/>
    <w:qFormat/>
    <w:uiPriority w:val="10"/>
    <w:pPr>
      <w:spacing w:before="240" w:after="60"/>
      <w:jc w:val="center"/>
      <w:outlineLvl w:val="0"/>
    </w:pPr>
    <w:rPr>
      <w:rFonts w:ascii="Cambria" w:cs="宋体" w:eastAsia="宋体" w:hAnsi="Cambria"/>
      <w:b/>
      <w:bCs/>
      <w:sz w:val="32"/>
      <w:szCs w:val="32"/>
    </w:rPr>
  </w:style>
  <w:style w:type="paragraph" w:styleId="style106">
    <w:name w:val="annotation subject"/>
    <w:basedOn w:val="style30"/>
    <w:next w:val="style30"/>
    <w:link w:val="style4103"/>
    <w:uiPriority w:val="99"/>
    <w:pPr/>
    <w:rPr>
      <w:b/>
      <w:bCs/>
    </w:rPr>
  </w:style>
  <w:style w:type="table" w:styleId="style154">
    <w:name w:val="Table Grid"/>
    <w:basedOn w:val="style105"/>
    <w:next w:val="style154"/>
    <w:qFormat/>
    <w:uiPriority w:val="59"/>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cPr>
      <w:tcBorders/>
    </w:tcPr>
  </w:style>
  <w:style w:type="character" w:styleId="style39">
    <w:name w:val="annotation reference"/>
    <w:basedOn w:val="style65"/>
    <w:next w:val="style39"/>
    <w:uiPriority w:val="99"/>
    <w:rPr>
      <w:sz w:val="21"/>
      <w:szCs w:val="21"/>
    </w:rPr>
  </w:style>
  <w:style w:type="paragraph" w:styleId="style179">
    <w:name w:val="List Paragraph"/>
    <w:basedOn w:val="style0"/>
    <w:next w:val="style179"/>
    <w:qFormat/>
    <w:uiPriority w:val="34"/>
    <w:pPr>
      <w:ind w:firstLine="420" w:firstLineChars="200"/>
    </w:pPr>
    <w:rPr/>
  </w:style>
  <w:style w:type="character" w:customStyle="1" w:styleId="style4097">
    <w:name w:val="标题 Char"/>
    <w:basedOn w:val="style65"/>
    <w:next w:val="style4097"/>
    <w:link w:val="style62"/>
    <w:qFormat/>
    <w:uiPriority w:val="10"/>
    <w:rPr>
      <w:rFonts w:ascii="Cambria" w:cs="宋体" w:eastAsia="宋体" w:hAnsi="Cambria"/>
      <w:b/>
      <w:bCs/>
      <w:sz w:val="32"/>
      <w:szCs w:val="32"/>
    </w:rPr>
  </w:style>
  <w:style w:type="character" w:customStyle="1" w:styleId="style4098">
    <w:name w:val="副标题 Char"/>
    <w:basedOn w:val="style65"/>
    <w:next w:val="style4098"/>
    <w:link w:val="style74"/>
    <w:uiPriority w:val="11"/>
    <w:rPr>
      <w:rFonts w:ascii="Cambria" w:cs="宋体" w:eastAsia="宋体" w:hAnsi="Cambria"/>
      <w:b/>
      <w:bCs/>
      <w:kern w:val="28"/>
      <w:sz w:val="32"/>
      <w:szCs w:val="32"/>
    </w:rPr>
  </w:style>
  <w:style w:type="character" w:customStyle="1" w:styleId="style4099">
    <w:name w:val="批注框文本 Char"/>
    <w:basedOn w:val="style65"/>
    <w:next w:val="style4099"/>
    <w:link w:val="style153"/>
    <w:qFormat/>
    <w:uiPriority w:val="99"/>
    <w:rPr>
      <w:sz w:val="18"/>
      <w:szCs w:val="18"/>
    </w:rPr>
  </w:style>
  <w:style w:type="character" w:customStyle="1" w:styleId="style4100">
    <w:name w:val="页眉 Char"/>
    <w:basedOn w:val="style65"/>
    <w:next w:val="style4100"/>
    <w:link w:val="style31"/>
    <w:qFormat/>
    <w:uiPriority w:val="99"/>
    <w:rPr>
      <w:kern w:val="2"/>
      <w:sz w:val="18"/>
      <w:szCs w:val="18"/>
    </w:rPr>
  </w:style>
  <w:style w:type="character" w:customStyle="1" w:styleId="style4101">
    <w:name w:val="页脚 Char"/>
    <w:basedOn w:val="style65"/>
    <w:next w:val="style4101"/>
    <w:link w:val="style32"/>
    <w:uiPriority w:val="99"/>
    <w:rPr>
      <w:kern w:val="2"/>
      <w:sz w:val="18"/>
      <w:szCs w:val="18"/>
    </w:rPr>
  </w:style>
  <w:style w:type="character" w:customStyle="1" w:styleId="style4102">
    <w:name w:val="批注文字 Char"/>
    <w:basedOn w:val="style65"/>
    <w:next w:val="style4102"/>
    <w:link w:val="style30"/>
    <w:uiPriority w:val="99"/>
    <w:rPr>
      <w:kern w:val="2"/>
      <w:sz w:val="21"/>
      <w:szCs w:val="22"/>
    </w:rPr>
  </w:style>
  <w:style w:type="character" w:customStyle="1" w:styleId="style4103">
    <w:name w:val="批注主题 Char"/>
    <w:basedOn w:val="style4102"/>
    <w:next w:val="style4103"/>
    <w:link w:val="style106"/>
    <w:uiPriority w:val="99"/>
    <w:rPr>
      <w:b/>
      <w:bCs/>
      <w:kern w:val="2"/>
      <w:sz w:val="21"/>
      <w:szCs w:val="22"/>
    </w:rPr>
  </w:style>
  <w:style w:type="table" w:customStyle="1" w:styleId="style4104">
    <w:name w:val="网格型1"/>
    <w:basedOn w:val="style105"/>
    <w:next w:val="style4104"/>
    <w:qFormat/>
    <w:uiPriority w:val="59"/>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40" Type="http://schemas.openxmlformats.org/officeDocument/2006/relationships/fontTable" Target="fontTable.xml"/><Relationship Id="rId20" Type="http://schemas.openxmlformats.org/officeDocument/2006/relationships/chart" Target="charts/chart17.xml"/><Relationship Id="rId42" Type="http://schemas.openxmlformats.org/officeDocument/2006/relationships/theme" Target="theme/theme1.xml"/><Relationship Id="rId41" Type="http://schemas.openxmlformats.org/officeDocument/2006/relationships/settings" Target="settings.xml"/><Relationship Id="rId22" Type="http://schemas.openxmlformats.org/officeDocument/2006/relationships/chart" Target="charts/chart19.xml"/><Relationship Id="rId44" Type="http://schemas.openxmlformats.org/officeDocument/2006/relationships/customXml" Target="../customXml/item2.xml"/><Relationship Id="rId21" Type="http://schemas.openxmlformats.org/officeDocument/2006/relationships/chart" Target="charts/chart18.xml"/><Relationship Id="rId43" Type="http://schemas.openxmlformats.org/officeDocument/2006/relationships/customXml" Target="../customXml/item1.xml"/><Relationship Id="rId24" Type="http://schemas.openxmlformats.org/officeDocument/2006/relationships/chart" Target="charts/chart21.xml"/><Relationship Id="rId23" Type="http://schemas.openxmlformats.org/officeDocument/2006/relationships/chart" Target="charts/chart20.xml"/><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image" Target="media/image1.png"/><Relationship Id="rId4" Type="http://schemas.openxmlformats.org/officeDocument/2006/relationships/chart" Target="charts/chart1.xml"/><Relationship Id="rId9" Type="http://schemas.openxmlformats.org/officeDocument/2006/relationships/chart" Target="charts/chart6.xml"/><Relationship Id="rId26" Type="http://schemas.openxmlformats.org/officeDocument/2006/relationships/chart" Target="charts/chart23.xml"/><Relationship Id="rId25" Type="http://schemas.openxmlformats.org/officeDocument/2006/relationships/chart" Target="charts/chart22.xml"/><Relationship Id="rId28" Type="http://schemas.openxmlformats.org/officeDocument/2006/relationships/chart" Target="charts/chart25.xml"/><Relationship Id="rId27" Type="http://schemas.openxmlformats.org/officeDocument/2006/relationships/chart" Target="charts/chart24.xml"/><Relationship Id="rId5" Type="http://schemas.openxmlformats.org/officeDocument/2006/relationships/chart" Target="charts/chart2.xml"/><Relationship Id="rId6" Type="http://schemas.openxmlformats.org/officeDocument/2006/relationships/chart" Target="charts/chart3.xml"/><Relationship Id="rId29" Type="http://schemas.openxmlformats.org/officeDocument/2006/relationships/chart" Target="charts/chart26.xml"/><Relationship Id="rId7" Type="http://schemas.openxmlformats.org/officeDocument/2006/relationships/chart" Target="charts/chart4.xml"/><Relationship Id="rId8" Type="http://schemas.openxmlformats.org/officeDocument/2006/relationships/chart" Target="charts/chart5.xml"/><Relationship Id="rId31" Type="http://schemas.openxmlformats.org/officeDocument/2006/relationships/chart" Target="charts/chart28.xml"/><Relationship Id="rId30" Type="http://schemas.openxmlformats.org/officeDocument/2006/relationships/chart" Target="charts/chart27.xml"/><Relationship Id="rId11" Type="http://schemas.openxmlformats.org/officeDocument/2006/relationships/chart" Target="charts/chart8.xml"/><Relationship Id="rId33" Type="http://schemas.openxmlformats.org/officeDocument/2006/relationships/chart" Target="charts/chart30.xml"/><Relationship Id="rId10" Type="http://schemas.openxmlformats.org/officeDocument/2006/relationships/chart" Target="charts/chart7.xml"/><Relationship Id="rId32" Type="http://schemas.openxmlformats.org/officeDocument/2006/relationships/chart" Target="charts/chart29.xml"/><Relationship Id="rId13" Type="http://schemas.openxmlformats.org/officeDocument/2006/relationships/chart" Target="charts/chart10.xml"/><Relationship Id="rId35" Type="http://schemas.openxmlformats.org/officeDocument/2006/relationships/chart" Target="charts/chart32.xml"/><Relationship Id="rId12" Type="http://schemas.openxmlformats.org/officeDocument/2006/relationships/chart" Target="charts/chart9.xml"/><Relationship Id="rId34" Type="http://schemas.openxmlformats.org/officeDocument/2006/relationships/chart" Target="charts/chart31.xml"/><Relationship Id="rId15" Type="http://schemas.openxmlformats.org/officeDocument/2006/relationships/chart" Target="charts/chart12.xml"/><Relationship Id="rId37" Type="http://schemas.openxmlformats.org/officeDocument/2006/relationships/chart" Target="charts/chart34.xml"/><Relationship Id="rId14" Type="http://schemas.openxmlformats.org/officeDocument/2006/relationships/chart" Target="charts/chart11.xml"/><Relationship Id="rId36" Type="http://schemas.openxmlformats.org/officeDocument/2006/relationships/chart" Target="charts/chart33.xml"/><Relationship Id="rId17" Type="http://schemas.openxmlformats.org/officeDocument/2006/relationships/chart" Target="charts/chart14.xml"/><Relationship Id="rId39" Type="http://schemas.openxmlformats.org/officeDocument/2006/relationships/styles" Target="styles.xml"/><Relationship Id="rId16" Type="http://schemas.openxmlformats.org/officeDocument/2006/relationships/chart" Target="charts/chart13.xml"/><Relationship Id="rId38" Type="http://schemas.openxmlformats.org/officeDocument/2006/relationships/footer" Target="footer2.xml"/><Relationship Id="rId19" Type="http://schemas.openxmlformats.org/officeDocument/2006/relationships/chart" Target="charts/chart16.xml"/><Relationship Id="rId18" Type="http://schemas.openxmlformats.org/officeDocument/2006/relationships/chart" Target="charts/chart15.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5.xlsx"/></Relationships>
</file>

<file path=word/charts/_rels/chart10.xml.rels><?xml version="1.0" encoding="UTF-8"?>
<Relationships xmlns="http://schemas.openxmlformats.org/package/2006/relationships"><Relationship Id="rId1" Type="http://schemas.openxmlformats.org/officeDocument/2006/relationships/package" Target="../embeddings/Microsoft_Excel____30.xlsx"/><Relationship Id="rId2" Type="http://schemas.openxmlformats.org/officeDocument/2006/relationships/themeOverride" Target="../theme/themeOverride30.xml"/></Relationships>
</file>

<file path=word/charts/_rels/chart11.xml.rels><?xml version="1.0" encoding="UTF-8"?>
<Relationships xmlns="http://schemas.openxmlformats.org/package/2006/relationships"><Relationship Id="rId1" Type="http://schemas.openxmlformats.org/officeDocument/2006/relationships/package" Target="../embeddings/Microsoft_Excel____31.xlsx"/><Relationship Id="rId2" Type="http://schemas.openxmlformats.org/officeDocument/2006/relationships/themeOverride" Target="../theme/themeOverride31.xml"/></Relationships>
</file>

<file path=word/charts/_rels/chart12.xml.rels><?xml version="1.0" encoding="UTF-8"?>
<Relationships xmlns="http://schemas.openxmlformats.org/package/2006/relationships"><Relationship Id="rId1" Type="http://schemas.openxmlformats.org/officeDocument/2006/relationships/package" Target="../embeddings/Microsoft_Excel____6.xlsx"/><Relationship Id="rId2" Type="http://schemas.openxmlformats.org/officeDocument/2006/relationships/themeOverride" Target="../theme/themeOverride6.xml"/></Relationships>
</file>

<file path=word/charts/_rels/chart13.xml.rels><?xml version="1.0" encoding="UTF-8"?>
<Relationships xmlns="http://schemas.openxmlformats.org/package/2006/relationships"><Relationship Id="rId1" Type="http://schemas.openxmlformats.org/officeDocument/2006/relationships/package" Target="../embeddings/Microsoft_Excel____24.xlsx"/><Relationship Id="rId2" Type="http://schemas.openxmlformats.org/officeDocument/2006/relationships/themeOverride" Target="../theme/themeOverride24.xml"/></Relationships>
</file>

<file path=word/charts/_rels/chart14.xml.rels><?xml version="1.0" encoding="UTF-8"?>
<Relationships xmlns="http://schemas.openxmlformats.org/package/2006/relationships"><Relationship Id="rId1" Type="http://schemas.openxmlformats.org/officeDocument/2006/relationships/package" Target="../embeddings/Microsoft_Excel____18.xlsx"/><Relationship Id="rId2" Type="http://schemas.openxmlformats.org/officeDocument/2006/relationships/themeOverride" Target="../theme/themeOverride18.xml"/></Relationships>
</file>

<file path=word/charts/_rels/chart15.xml.rels><?xml version="1.0" encoding="UTF-8"?>
<Relationships xmlns="http://schemas.openxmlformats.org/package/2006/relationships"><Relationship Id="rId1" Type="http://schemas.openxmlformats.org/officeDocument/2006/relationships/package" Target="../embeddings/Microsoft_Excel____9.xlsx"/></Relationships>
</file>

<file path=word/charts/_rels/chart16.xml.rels><?xml version="1.0" encoding="UTF-8"?>
<Relationships xmlns="http://schemas.openxmlformats.org/package/2006/relationships"><Relationship Id="rId1" Type="http://schemas.openxmlformats.org/officeDocument/2006/relationships/package" Target="../embeddings/Microsoft_Excel____8.xlsx"/></Relationships>
</file>

<file path=word/charts/_rels/chart17.xml.rels><?xml version="1.0" encoding="UTF-8"?>
<Relationships xmlns="http://schemas.openxmlformats.org/package/2006/relationships"><Relationship Id="rId1" Type="http://schemas.openxmlformats.org/officeDocument/2006/relationships/package" Target="../embeddings/Microsoft_Excel____15.xlsx"/></Relationships>
</file>

<file path=word/charts/_rels/chart18.xml.rels><?xml version="1.0" encoding="UTF-8"?>
<Relationships xmlns="http://schemas.openxmlformats.org/package/2006/relationships"><Relationship Id="rId1" Type="http://schemas.openxmlformats.org/officeDocument/2006/relationships/package" Target="../embeddings/Microsoft_Excel____19.xlsx"/></Relationships>
</file>

<file path=word/charts/_rels/chart19.xml.rels><?xml version="1.0" encoding="UTF-8"?>
<Relationships xmlns="http://schemas.openxmlformats.org/package/2006/relationships"><Relationship Id="rId1" Type="http://schemas.openxmlformats.org/officeDocument/2006/relationships/package" Target="../embeddings/Microsoft_Excel____7.xlsx"/></Relationships>
</file>

<file path=word/charts/_rels/chart2.xml.rels><?xml version="1.0" encoding="UTF-8"?>
<Relationships xmlns="http://schemas.openxmlformats.org/package/2006/relationships"><Relationship Id="rId1" Type="http://schemas.openxmlformats.org/officeDocument/2006/relationships/package" Target="../embeddings/Microsoft_Excel____23.xlsx"/></Relationships>
</file>

<file path=word/charts/_rels/chart20.xml.rels><?xml version="1.0" encoding="UTF-8"?>
<Relationships xmlns="http://schemas.openxmlformats.org/package/2006/relationships"><Relationship Id="rId1" Type="http://schemas.openxmlformats.org/officeDocument/2006/relationships/package" Target="../embeddings/Microsoft_Excel____12.xlsx"/></Relationships>
</file>

<file path=word/charts/_rels/chart21.xml.rels><?xml version="1.0" encoding="UTF-8"?>
<Relationships xmlns="http://schemas.openxmlformats.org/package/2006/relationships"><Relationship Id="rId1" Type="http://schemas.openxmlformats.org/officeDocument/2006/relationships/package" Target="../embeddings/Microsoft_Excel____16.xlsx"/></Relationships>
</file>

<file path=word/charts/_rels/chart22.xml.rels><?xml version="1.0" encoding="UTF-8"?>
<Relationships xmlns="http://schemas.openxmlformats.org/package/2006/relationships"><Relationship Id="rId1" Type="http://schemas.openxmlformats.org/officeDocument/2006/relationships/package" Target="../embeddings/Microsoft_Excel____25.xlsx"/></Relationships>
</file>

<file path=word/charts/_rels/chart23.xml.rels><?xml version="1.0" encoding="UTF-8"?>
<Relationships xmlns="http://schemas.openxmlformats.org/package/2006/relationships"><Relationship Id="rId1" Type="http://schemas.openxmlformats.org/officeDocument/2006/relationships/package" Target="../embeddings/Microsoft_Excel____22.xlsx"/></Relationships>
</file>

<file path=word/charts/_rels/chart24.xml.rels><?xml version="1.0" encoding="UTF-8"?>
<Relationships xmlns="http://schemas.openxmlformats.org/package/2006/relationships"><Relationship Id="rId1" Type="http://schemas.openxmlformats.org/officeDocument/2006/relationships/package" Target="../embeddings/Microsoft_Excel____2.xlsx"/></Relationships>
</file>

<file path=word/charts/_rels/chart25.xml.rels><?xml version="1.0" encoding="UTF-8"?>
<Relationships xmlns="http://schemas.openxmlformats.org/package/2006/relationships"><Relationship Id="rId1" Type="http://schemas.openxmlformats.org/officeDocument/2006/relationships/package" Target="../embeddings/Microsoft_Excel____27.xlsx"/></Relationships>
</file>

<file path=word/charts/_rels/chart26.xml.rels><?xml version="1.0" encoding="UTF-8"?>
<Relationships xmlns="http://schemas.openxmlformats.org/package/2006/relationships"><Relationship Id="rId1" Type="http://schemas.openxmlformats.org/officeDocument/2006/relationships/package" Target="../embeddings/Microsoft_Excel____32.xlsx"/></Relationships>
</file>

<file path=word/charts/_rels/chart27.xml.rels><?xml version="1.0" encoding="UTF-8"?>
<Relationships xmlns="http://schemas.openxmlformats.org/package/2006/relationships"><Relationship Id="rId1" Type="http://schemas.openxmlformats.org/officeDocument/2006/relationships/package" Target="../embeddings/Microsoft_Excel____1.xlsx"/></Relationships>
</file>

<file path=word/charts/_rels/chart28.xml.rels><?xml version="1.0" encoding="UTF-8"?>
<Relationships xmlns="http://schemas.openxmlformats.org/package/2006/relationships"><Relationship Id="rId1" Type="http://schemas.openxmlformats.org/officeDocument/2006/relationships/package" Target="../embeddings/Microsoft_Excel____11.xlsx"/></Relationships>
</file>

<file path=word/charts/_rels/chart29.xml.rels><?xml version="1.0" encoding="UTF-8"?>
<Relationships xmlns="http://schemas.openxmlformats.org/package/2006/relationships"><Relationship Id="rId1" Type="http://schemas.openxmlformats.org/officeDocument/2006/relationships/package" Target="../embeddings/Microsoft_Excel____26.xlsx"/></Relationships>
</file>

<file path=word/charts/_rels/chart3.xml.rels><?xml version="1.0" encoding="UTF-8"?>
<Relationships xmlns="http://schemas.openxmlformats.org/package/2006/relationships"><Relationship Id="rId1" Type="http://schemas.openxmlformats.org/officeDocument/2006/relationships/package" Target="../embeddings/Microsoft_Excel____29.xlsx"/></Relationships>
</file>

<file path=word/charts/_rels/chart30.xml.rels><?xml version="1.0" encoding="UTF-8"?>
<Relationships xmlns="http://schemas.openxmlformats.org/package/2006/relationships"><Relationship Id="rId1" Type="http://schemas.openxmlformats.org/officeDocument/2006/relationships/package" Target="../embeddings/Microsoft_Excel____3.xlsx"/></Relationships>
</file>

<file path=word/charts/_rels/chart31.xml.rels><?xml version="1.0" encoding="UTF-8"?>
<Relationships xmlns="http://schemas.openxmlformats.org/package/2006/relationships"><Relationship Id="rId1" Type="http://schemas.openxmlformats.org/officeDocument/2006/relationships/package" Target="../embeddings/Microsoft_Excel____13.xlsx"/></Relationships>
</file>

<file path=word/charts/_rels/chart32.xml.rels><?xml version="1.0" encoding="UTF-8"?>
<Relationships xmlns="http://schemas.openxmlformats.org/package/2006/relationships"><Relationship Id="rId1" Type="http://schemas.openxmlformats.org/officeDocument/2006/relationships/package" Target="../embeddings/Microsoft_Excel____33.xlsx"/></Relationships>
</file>

<file path=word/charts/_rels/chart33.xml.rels><?xml version="1.0" encoding="UTF-8"?>
<Relationships xmlns="http://schemas.openxmlformats.org/package/2006/relationships"><Relationship Id="rId1" Type="http://schemas.openxmlformats.org/officeDocument/2006/relationships/package" Target="../embeddings/Microsoft_Excel____14.xlsx"/></Relationships>
</file>

<file path=word/charts/_rels/chart34.xml.rels><?xml version="1.0" encoding="UTF-8"?>
<Relationships xmlns="http://schemas.openxmlformats.org/package/2006/relationships"><Relationship Id="rId1" Type="http://schemas.openxmlformats.org/officeDocument/2006/relationships/package" Target="../embeddings/Microsoft_Excel____28.xlsx"/></Relationships>
</file>

<file path=word/charts/_rels/chart4.xml.rels><?xml version="1.0" encoding="UTF-8"?>
<Relationships xmlns="http://schemas.openxmlformats.org/package/2006/relationships"><Relationship Id="rId1" Type="http://schemas.openxmlformats.org/officeDocument/2006/relationships/package" Target="../embeddings/Microsoft_Excel____20.xlsx"/></Relationships>
</file>

<file path=word/charts/_rels/chart5.xml.rels><?xml version="1.0" encoding="UTF-8"?>
<Relationships xmlns="http://schemas.openxmlformats.org/package/2006/relationships"><Relationship Id="rId1" Type="http://schemas.openxmlformats.org/officeDocument/2006/relationships/package" Target="../embeddings/Microsoft_Excel____4.xlsx"/></Relationships>
</file>

<file path=word/charts/_rels/chart6.xml.rels><?xml version="1.0" encoding="UTF-8"?>
<Relationships xmlns="http://schemas.openxmlformats.org/package/2006/relationships"><Relationship Id="rId1" Type="http://schemas.openxmlformats.org/officeDocument/2006/relationships/package" Target="../embeddings/Microsoft_Excel____34.xlsx"/></Relationships>
</file>

<file path=word/charts/_rels/chart7.xml.rels><?xml version="1.0" encoding="UTF-8"?>
<Relationships xmlns="http://schemas.openxmlformats.org/package/2006/relationships"><Relationship Id="rId1" Type="http://schemas.openxmlformats.org/officeDocument/2006/relationships/package" Target="../embeddings/Microsoft_Excel____21.xlsx"/><Relationship Id="rId2" Type="http://schemas.openxmlformats.org/officeDocument/2006/relationships/themeOverride" Target="../theme/themeOverride21.xml"/></Relationships>
</file>

<file path=word/charts/_rels/chart8.xml.rels><?xml version="1.0" encoding="UTF-8"?>
<Relationships xmlns="http://schemas.openxmlformats.org/package/2006/relationships"><Relationship Id="rId1" Type="http://schemas.openxmlformats.org/officeDocument/2006/relationships/package" Target="../embeddings/Microsoft_Excel____17.xlsx"/><Relationship Id="rId2" Type="http://schemas.openxmlformats.org/officeDocument/2006/relationships/themeOverride" Target="../theme/themeOverride17.xml"/></Relationships>
</file>

<file path=word/charts/_rels/chart9.xml.rels><?xml version="1.0" encoding="UTF-8"?>
<Relationships xmlns="http://schemas.openxmlformats.org/package/2006/relationships"><Relationship Id="rId1" Type="http://schemas.openxmlformats.org/officeDocument/2006/relationships/package" Target="../embeddings/Microsoft_Excel____10.xlsx"/><Relationship Id="rId2" Type="http://schemas.openxmlformats.org/officeDocument/2006/relationships/themeOverride" Target="../theme/themeOverride10.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25"/>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男</c:v>
                </c:pt>
                <c:pt idx="1">
                  <c:v>女</c:v>
                </c:pt>
              </c:strCache>
            </c:strRef>
          </c:cat>
          <c:val>
            <c:numRef>
              <c:f>Sheet1!$B$2:$B$3</c:f>
              <c:numCache>
                <c:formatCode>0.0%</c:formatCode>
                <c:ptCount val="2"/>
                <c:pt idx="0">
                  <c:v>0.511</c:v>
                </c:pt>
                <c:pt idx="1">
                  <c:v>0.489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系列 2</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Sheet1!$A$2:$A$7</c:f>
              <c:strCache>
                <c:ptCount val="6"/>
                <c:pt idx="0">
                  <c:v>不识字或识字很少</c:v>
                </c:pt>
                <c:pt idx="1">
                  <c:v>小学</c:v>
                </c:pt>
                <c:pt idx="2">
                  <c:v>初中</c:v>
                </c:pt>
                <c:pt idx="3">
                  <c:v>高中/职高/中专</c:v>
                </c:pt>
                <c:pt idx="4">
                  <c:v>大专/本科</c:v>
                </c:pt>
                <c:pt idx="5">
                  <c:v>硕士及以上</c:v>
                </c:pt>
              </c:strCache>
            </c:strRef>
          </c:cat>
          <c:val>
            <c:numRef>
              <c:f>Sheet1!$B$2:$B$7</c:f>
              <c:numCache>
                <c:formatCode>0.0%</c:formatCode>
                <c:ptCount val="6"/>
                <c:pt idx="0">
                  <c:v>0.13572</c:v>
                </c:pt>
                <c:pt idx="1">
                  <c:v>0.16704</c:v>
                </c:pt>
                <c:pt idx="2">
                  <c:v>0.14616</c:v>
                </c:pt>
                <c:pt idx="3">
                  <c:v>0.2784</c:v>
                </c:pt>
                <c:pt idx="4">
                  <c:v>0.68556</c:v>
                </c:pt>
                <c:pt idx="5">
                  <c:v>0.0</c:v>
                </c:pt>
              </c:numCache>
            </c:numRef>
          </c:val>
        </c:ser>
        <c:dLbls>
          <c:showLegendKey val="0"/>
          <c:showVal val="0"/>
          <c:showCatName val="0"/>
          <c:showSerName val="0"/>
          <c:showPercent val="0"/>
          <c:showBubbleSize val="0"/>
        </c:dLbls>
        <c:gapWidth val="150"/>
        <c:axId val="541549312"/>
        <c:axId val="541550848"/>
      </c:barChart>
      <c:catAx>
        <c:axId val="54154931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1550848"/>
        <c:crossesAt val="0.0"/>
        <c:auto val="1"/>
        <c:lblAlgn val="ctr"/>
        <c:lblOffset val="100"/>
        <c:noMultiLvlLbl val="0"/>
      </c:catAx>
      <c:valAx>
        <c:axId val="541550848"/>
        <c:scaling>
          <c:orientation val="minMax"/>
          <c:max val="0.8"/>
          <c:min val="0.0"/>
        </c:scaling>
        <c:delete val="0"/>
        <c:axPos val="l"/>
        <c:majorGridlines>
          <c:spPr>
            <a:ln w="9525" cap="flat" cmpd="sng" algn="ctr">
              <a:noFill/>
              <a:prstDash val="solid"/>
              <a:round/>
            </a:ln>
          </c:spPr>
        </c:majorGridlines>
        <c:numFmt formatCode="0.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1549312"/>
        <c:crosses val="autoZero"/>
        <c:crossBetween val="between"/>
      </c:valAx>
      <c:spPr>
        <a:ln>
          <a:noFill/>
        </a:ln>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系列 2</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Sheet1!$A$2:$A$10</c:f>
              <c:strCache>
                <c:ptCount val="9"/>
                <c:pt idx="0">
                  <c:v>公务员</c:v>
                </c:pt>
                <c:pt idx="1">
                  <c:v>教师</c:v>
                </c:pt>
                <c:pt idx="2">
                  <c:v>医务人员</c:v>
                </c:pt>
                <c:pt idx="3">
                  <c:v>其他事业单位人员</c:v>
                </c:pt>
                <c:pt idx="4">
                  <c:v>学生</c:v>
                </c:pt>
                <c:pt idx="5">
                  <c:v>农民</c:v>
                </c:pt>
                <c:pt idx="6">
                  <c:v>工人</c:v>
                </c:pt>
                <c:pt idx="7">
                  <c:v>其他企业人员</c:v>
                </c:pt>
                <c:pt idx="8">
                  <c:v>其他</c:v>
                </c:pt>
              </c:strCache>
            </c:strRef>
          </c:cat>
          <c:val>
            <c:numRef>
              <c:f>Sheet1!$B$2:$B$10</c:f>
              <c:numCache>
                <c:formatCode>0.0%</c:formatCode>
                <c:ptCount val="9"/>
                <c:pt idx="0">
                  <c:v>0.28884</c:v>
                </c:pt>
                <c:pt idx="1">
                  <c:v>0.65772</c:v>
                </c:pt>
                <c:pt idx="2">
                  <c:v>0.762</c:v>
                </c:pt>
                <c:pt idx="3">
                  <c:v>0.261</c:v>
                </c:pt>
                <c:pt idx="4">
                  <c:v>0.12528</c:v>
                </c:pt>
                <c:pt idx="5">
                  <c:v>0.21228</c:v>
                </c:pt>
                <c:pt idx="6">
                  <c:v>0.11832</c:v>
                </c:pt>
                <c:pt idx="7">
                  <c:v>0.20184</c:v>
                </c:pt>
                <c:pt idx="8">
                  <c:v>0.06264</c:v>
                </c:pt>
              </c:numCache>
            </c:numRef>
          </c:val>
        </c:ser>
        <c:dLbls>
          <c:showLegendKey val="0"/>
          <c:showVal val="0"/>
          <c:showCatName val="0"/>
          <c:showSerName val="0"/>
          <c:showPercent val="0"/>
          <c:showBubbleSize val="0"/>
        </c:dLbls>
        <c:gapWidth val="150"/>
        <c:axId val="553969536"/>
        <c:axId val="553971072"/>
      </c:barChart>
      <c:catAx>
        <c:axId val="553969536"/>
        <c:scaling>
          <c:orientation val="minMax"/>
        </c:scaling>
        <c:delete val="0"/>
        <c:axPos val="l"/>
        <c:numFmt formatCode="General" sourceLinked="0"/>
        <c:majorTickMark val="out"/>
        <c:minorTickMark val="none"/>
        <c:tickLblPos val="nextTo"/>
        <c:spPr>
          <a:ln w="12700"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3971072"/>
        <c:crosses val="autoZero"/>
        <c:auto val="1"/>
        <c:lblAlgn val="ctr"/>
        <c:lblOffset val="100"/>
        <c:noMultiLvlLbl val="0"/>
      </c:catAx>
      <c:valAx>
        <c:axId val="553971072"/>
        <c:scaling>
          <c:orientation val="minMax"/>
          <c:max val="0.8"/>
          <c:min val="0.0"/>
        </c:scaling>
        <c:delete val="0"/>
        <c:axPos val="b"/>
        <c:majorGridlines>
          <c:spPr>
            <a:ln w="9525" cap="flat" cmpd="sng" algn="ctr">
              <a:noFill/>
              <a:prstDash val="solid"/>
              <a:round/>
            </a:ln>
          </c:spPr>
        </c:majorGridlines>
        <c:numFmt formatCode="0.0%" sourceLinked="1"/>
        <c:majorTickMark val="out"/>
        <c:minorTickMark val="none"/>
        <c:tickLblPos val="nextTo"/>
        <c:spPr>
          <a:ln w="12700"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3969536"/>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汕尾户籍</c:v>
                </c:pt>
                <c:pt idx="1">
                  <c:v>非汕尾户籍</c:v>
                </c:pt>
              </c:strCache>
            </c:strRef>
          </c:cat>
          <c:val>
            <c:numRef>
              <c:f>Sheet1!$B$2:$B$3</c:f>
              <c:numCache>
                <c:formatCode>0.0%</c:formatCode>
                <c:ptCount val="2"/>
                <c:pt idx="0">
                  <c:v>0.19488</c:v>
                </c:pt>
                <c:pt idx="1">
                  <c:v>0.05568</c:v>
                </c:pt>
              </c:numCache>
            </c:numRef>
          </c:val>
        </c:ser>
        <c:dLbls>
          <c:showLegendKey val="0"/>
          <c:showVal val="0"/>
          <c:showCatName val="0"/>
          <c:showSerName val="0"/>
          <c:showPercent val="0"/>
          <c:showBubbleSize val="0"/>
        </c:dLbls>
        <c:gapWidth val="150"/>
        <c:axId val="552344960"/>
        <c:axId val="553677952"/>
      </c:barChart>
      <c:catAx>
        <c:axId val="55234496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3677952"/>
        <c:crossesAt val="0.0"/>
        <c:auto val="1"/>
        <c:lblAlgn val="ctr"/>
        <c:lblOffset val="100"/>
        <c:noMultiLvlLbl val="0"/>
      </c:catAx>
      <c:valAx>
        <c:axId val="553677952"/>
        <c:scaling>
          <c:orientation val="minMax"/>
          <c:max val="0.6"/>
          <c:min val="0.0"/>
        </c:scaling>
        <c:delete val="0"/>
        <c:axPos val="l"/>
        <c:majorGridlines>
          <c:spPr>
            <a:ln w="9525" cap="flat" cmpd="sng" algn="ctr">
              <a:noFill/>
              <a:prstDash val="solid"/>
              <a:round/>
            </a:ln>
          </c:spPr>
        </c:majorGridlines>
        <c:numFmt formatCode="0.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2344960"/>
        <c:crosses val="autoZero"/>
        <c:crossBetween val="between"/>
      </c:valAx>
      <c:spPr>
        <a:ln>
          <a:noFill/>
        </a:ln>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＜1.20万元</c:v>
                </c:pt>
                <c:pt idx="1">
                  <c:v>1,20-3.59万元</c:v>
                </c:pt>
                <c:pt idx="2">
                  <c:v>3.60-5.99万元</c:v>
                </c:pt>
                <c:pt idx="3">
                  <c:v>6.00-9.99万元</c:v>
                </c:pt>
                <c:pt idx="4">
                  <c:v>≥10万元</c:v>
                </c:pt>
              </c:strCache>
            </c:strRef>
          </c:cat>
          <c:val>
            <c:numRef>
              <c:f>Sheet1!$B$2:$B$6</c:f>
              <c:numCache>
                <c:formatCode>0.0%</c:formatCode>
                <c:ptCount val="5"/>
                <c:pt idx="0">
                  <c:v>0.1392</c:v>
                </c:pt>
                <c:pt idx="1">
                  <c:v>0.17052</c:v>
                </c:pt>
                <c:pt idx="2">
                  <c:v>0.20184</c:v>
                </c:pt>
                <c:pt idx="3">
                  <c:v>0.2262</c:v>
                </c:pt>
                <c:pt idx="4">
                  <c:v>0.21228</c:v>
                </c:pt>
              </c:numCache>
            </c:numRef>
          </c:val>
        </c:ser>
        <c:dLbls>
          <c:showLegendKey val="0"/>
          <c:showVal val="0"/>
          <c:showCatName val="0"/>
          <c:showSerName val="0"/>
          <c:showPercent val="0"/>
          <c:showBubbleSize val="0"/>
        </c:dLbls>
        <c:gapWidth val="150"/>
        <c:axId val="559194880"/>
        <c:axId val="559196416"/>
      </c:barChart>
      <c:catAx>
        <c:axId val="55919488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9196416"/>
        <c:crossesAt val="0.0"/>
        <c:auto val="1"/>
        <c:lblAlgn val="ctr"/>
        <c:lblOffset val="100"/>
        <c:noMultiLvlLbl val="0"/>
      </c:catAx>
      <c:valAx>
        <c:axId val="559196416"/>
        <c:scaling>
          <c:orientation val="minMax"/>
          <c:max val="0.4"/>
          <c:min val="0.0"/>
        </c:scaling>
        <c:delete val="0"/>
        <c:axPos val="l"/>
        <c:majorGridlines>
          <c:spPr>
            <a:ln w="9525" cap="flat" cmpd="sng" algn="ctr">
              <a:noFill/>
              <a:prstDash val="solid"/>
              <a:round/>
            </a:ln>
          </c:spPr>
        </c:majorGridlines>
        <c:numFmt formatCode="0.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9194880"/>
        <c:crosses val="autoZero"/>
        <c:crossBetween val="between"/>
      </c:valAx>
      <c:spPr>
        <a:ln>
          <a:noFill/>
        </a:ln>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系列 3</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城区</c:v>
                </c:pt>
                <c:pt idx="1">
                  <c:v>海丰</c:v>
                </c:pt>
                <c:pt idx="2">
                  <c:v>红海湾</c:v>
                </c:pt>
                <c:pt idx="3">
                  <c:v>陆丰</c:v>
                </c:pt>
                <c:pt idx="4">
                  <c:v>陆河</c:v>
                </c:pt>
              </c:strCache>
            </c:strRef>
          </c:cat>
          <c:val>
            <c:numRef>
              <c:f>Sheet1!$B$2:$B$6</c:f>
              <c:numCache>
                <c:formatCode>0.0%</c:formatCode>
                <c:ptCount val="5"/>
                <c:pt idx="0">
                  <c:v>0.16356</c:v>
                </c:pt>
                <c:pt idx="1">
                  <c:v>0.42456</c:v>
                </c:pt>
                <c:pt idx="2">
                  <c:v>0.03828</c:v>
                </c:pt>
                <c:pt idx="3">
                  <c:v>0.02088</c:v>
                </c:pt>
                <c:pt idx="4">
                  <c:v>0.174</c:v>
                </c:pt>
              </c:numCache>
            </c:numRef>
          </c:val>
        </c:ser>
        <c:dLbls>
          <c:showLegendKey val="0"/>
          <c:showVal val="0"/>
          <c:showCatName val="0"/>
          <c:showSerName val="0"/>
          <c:showPercent val="0"/>
          <c:showBubbleSize val="0"/>
        </c:dLbls>
        <c:gapWidth val="150"/>
        <c:axId val="553924480"/>
        <c:axId val="553926016"/>
      </c:barChart>
      <c:catAx>
        <c:axId val="553924480"/>
        <c:scaling>
          <c:orientation val="minMax"/>
        </c:scaling>
        <c:delete val="0"/>
        <c:axPos val="b"/>
        <c:numFmt formatCode="General" sourceLinked="0"/>
        <c:majorTickMark val="out"/>
        <c:minorTickMark val="none"/>
        <c:tickLblPos val="nextTo"/>
        <c:spPr>
          <a:noFill/>
          <a:ln w="9525" cap="flat" cmpd="sng" algn="ctr">
            <a:solidFill>
              <a:schemeClr val="dk1">
                <a:shade val="95000"/>
                <a:satMod val="105000"/>
              </a:scheme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3926016"/>
        <c:crosses val="autoZero"/>
        <c:auto val="1"/>
        <c:lblAlgn val="ctr"/>
        <c:lblOffset val="100"/>
        <c:noMultiLvlLbl val="0"/>
      </c:catAx>
      <c:valAx>
        <c:axId val="553926016"/>
        <c:scaling>
          <c:orientation val="minMax"/>
          <c:max val="0.5"/>
          <c:min val="0.0"/>
        </c:scaling>
        <c:delete val="0"/>
        <c:axPos val="l"/>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3924480"/>
        <c:crosses val="autoZero"/>
        <c:crossBetween val="between"/>
      </c:valAx>
      <c:spPr>
        <a:noFill/>
        <a:ln>
          <a:noFill/>
        </a:ln>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Sheet1!$G$4:$I$4</c:f>
              <c:numCache>
                <c:formatCode>0.0%</c:formatCode>
                <c:ptCount val="3"/>
                <c:pt idx="0">
                  <c:v>0.3339</c:v>
                </c:pt>
                <c:pt idx="1">
                  <c:v>0.1113</c:v>
                </c:pt>
                <c:pt idx="2">
                  <c:v>0.1764</c:v>
                </c:pt>
              </c:numCache>
            </c:numRef>
          </c:val>
        </c:ser>
        <c:dLbls>
          <c:showLegendKey val="0"/>
          <c:showVal val="0"/>
          <c:showCatName val="0"/>
          <c:showSerName val="0"/>
          <c:showPercent val="0"/>
          <c:showBubbleSize val="0"/>
        </c:dLbls>
        <c:gapWidth val="150"/>
        <c:axId val="554191872"/>
        <c:axId val="562918144"/>
      </c:barChart>
      <c:catAx>
        <c:axId val="5541918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2918144"/>
        <c:crosses val="autoZero"/>
        <c:auto val="1"/>
        <c:lblAlgn val="ctr"/>
        <c:lblOffset val="100"/>
        <c:noMultiLvlLbl val="0"/>
      </c:catAx>
      <c:valAx>
        <c:axId val="562918144"/>
        <c:scaling>
          <c:orientation val="minMax"/>
        </c:scaling>
        <c:delete val="0"/>
        <c:axPos val="l"/>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4191872"/>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Sheet1!$F$4</c:f>
              <c:strCache>
                <c:ptCount val="1"/>
                <c:pt idx="0">
                  <c:v>男</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Sheet1!$G$4:$I$4</c:f>
              <c:numCache>
                <c:formatCode>0.0%</c:formatCode>
                <c:ptCount val="3"/>
                <c:pt idx="0">
                  <c:v>0.3654</c:v>
                </c:pt>
                <c:pt idx="1">
                  <c:v>0.126</c:v>
                </c:pt>
                <c:pt idx="2">
                  <c:v>0.1869</c:v>
                </c:pt>
              </c:numCache>
            </c:numRef>
          </c:val>
        </c:ser>
        <c:ser>
          <c:idx val="1"/>
          <c:order val="1"/>
          <c:tx>
            <c:strRef>
              <c:f>Sheet1!$F$5</c:f>
              <c:strCache>
                <c:ptCount val="1"/>
                <c:pt idx="0">
                  <c:v>女</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Sheet1!$G$5:$I$5</c:f>
              <c:numCache>
                <c:formatCode>0.0%</c:formatCode>
                <c:ptCount val="3"/>
                <c:pt idx="0">
                  <c:v>0.3024</c:v>
                </c:pt>
                <c:pt idx="1">
                  <c:v>0.0966</c:v>
                </c:pt>
                <c:pt idx="2">
                  <c:v>0.1659</c:v>
                </c:pt>
              </c:numCache>
            </c:numRef>
          </c:val>
        </c:ser>
        <c:dLbls>
          <c:showLegendKey val="0"/>
          <c:showVal val="0"/>
          <c:showCatName val="0"/>
          <c:showSerName val="0"/>
          <c:showPercent val="0"/>
          <c:showBubbleSize val="0"/>
        </c:dLbls>
        <c:gapWidth val="150"/>
        <c:axId val="559178880"/>
        <c:axId val="559180416"/>
      </c:barChart>
      <c:catAx>
        <c:axId val="5591788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9180416"/>
        <c:crosses val="autoZero"/>
        <c:auto val="1"/>
        <c:lblAlgn val="ctr"/>
        <c:lblOffset val="100"/>
        <c:noMultiLvlLbl val="0"/>
      </c:catAx>
      <c:valAx>
        <c:axId val="559180416"/>
        <c:scaling>
          <c:orientation val="minMax"/>
        </c:scaling>
        <c:delete val="0"/>
        <c:axPos val="l"/>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91788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Sheet1!$G$3</c:f>
              <c:strCache>
                <c:ptCount val="1"/>
                <c:pt idx="0">
                  <c:v>基本知识和理念</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Sheet1!$F$4:$F$9</c:f>
              <c:strCache>
                <c:ptCount val="6"/>
                <c:pt idx="0">
                  <c:v>15-24岁</c:v>
                </c:pt>
                <c:pt idx="1">
                  <c:v>16-34岁</c:v>
                </c:pt>
                <c:pt idx="2">
                  <c:v>35-44岁</c:v>
                </c:pt>
                <c:pt idx="3">
                  <c:v>45-54岁</c:v>
                </c:pt>
                <c:pt idx="4">
                  <c:v>55-64岁</c:v>
                </c:pt>
                <c:pt idx="5">
                  <c:v>65-69岁</c:v>
                </c:pt>
              </c:strCache>
            </c:strRef>
          </c:cat>
          <c:val>
            <c:numRef>
              <c:f>Sheet1!$G$4:$G$9</c:f>
              <c:numCache>
                <c:formatCode>0.0%</c:formatCode>
                <c:ptCount val="6"/>
                <c:pt idx="0">
                  <c:v>0.4557</c:v>
                </c:pt>
                <c:pt idx="1">
                  <c:v>0.4074</c:v>
                </c:pt>
                <c:pt idx="2">
                  <c:v>0.4179</c:v>
                </c:pt>
                <c:pt idx="3">
                  <c:v>0.2814</c:v>
                </c:pt>
                <c:pt idx="4">
                  <c:v>0.294</c:v>
                </c:pt>
                <c:pt idx="5">
                  <c:v>0.21</c:v>
                </c:pt>
              </c:numCache>
            </c:numRef>
          </c:val>
          <c:smooth val="0"/>
        </c:ser>
        <c:ser>
          <c:idx val="1"/>
          <c:order val="1"/>
          <c:tx>
            <c:strRef>
              <c:f>Sheet1!$H$3</c:f>
              <c:strCache>
                <c:ptCount val="1"/>
                <c:pt idx="0">
                  <c:v>健康生活方式与行为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Sheet1!$F$4:$F$9</c:f>
              <c:strCache>
                <c:ptCount val="6"/>
                <c:pt idx="0">
                  <c:v>15-24岁</c:v>
                </c:pt>
                <c:pt idx="1">
                  <c:v>16-34岁</c:v>
                </c:pt>
                <c:pt idx="2">
                  <c:v>35-44岁</c:v>
                </c:pt>
                <c:pt idx="3">
                  <c:v>45-54岁</c:v>
                </c:pt>
                <c:pt idx="4">
                  <c:v>55-64岁</c:v>
                </c:pt>
                <c:pt idx="5">
                  <c:v>65-69岁</c:v>
                </c:pt>
              </c:strCache>
            </c:strRef>
          </c:cat>
          <c:val>
            <c:numRef>
              <c:f>Sheet1!$H$4:$H$9</c:f>
              <c:numCache>
                <c:formatCode>0.0%</c:formatCode>
                <c:ptCount val="6"/>
                <c:pt idx="0">
                  <c:v>0.1365</c:v>
                </c:pt>
                <c:pt idx="1">
                  <c:v>0.1239</c:v>
                </c:pt>
                <c:pt idx="2">
                  <c:v>0.1449</c:v>
                </c:pt>
                <c:pt idx="3">
                  <c:v>0.1029</c:v>
                </c:pt>
                <c:pt idx="4">
                  <c:v>0.0924</c:v>
                </c:pt>
                <c:pt idx="5">
                  <c:v>0.084</c:v>
                </c:pt>
              </c:numCache>
            </c:numRef>
          </c:val>
          <c:smooth val="0"/>
        </c:ser>
        <c:ser>
          <c:idx val="2"/>
          <c:order val="2"/>
          <c:tx>
            <c:strRef>
              <c:f>Sheet1!$I$3</c:f>
              <c:strCache>
                <c:ptCount val="1"/>
                <c:pt idx="0">
                  <c:v>健康技能</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Sheet1!$F$4:$F$9</c:f>
              <c:strCache>
                <c:ptCount val="6"/>
                <c:pt idx="0">
                  <c:v>15-24岁</c:v>
                </c:pt>
                <c:pt idx="1">
                  <c:v>16-34岁</c:v>
                </c:pt>
                <c:pt idx="2">
                  <c:v>35-44岁</c:v>
                </c:pt>
                <c:pt idx="3">
                  <c:v>45-54岁</c:v>
                </c:pt>
                <c:pt idx="4">
                  <c:v>55-64岁</c:v>
                </c:pt>
                <c:pt idx="5">
                  <c:v>65-69岁</c:v>
                </c:pt>
              </c:strCache>
            </c:strRef>
          </c:cat>
          <c:val>
            <c:numRef>
              <c:f>Sheet1!$I$4:$I$9</c:f>
              <c:numCache>
                <c:formatCode>0.0%</c:formatCode>
                <c:ptCount val="6"/>
                <c:pt idx="0">
                  <c:v>0.2352</c:v>
                </c:pt>
                <c:pt idx="1">
                  <c:v>0.2394</c:v>
                </c:pt>
                <c:pt idx="2">
                  <c:v>0.2688</c:v>
                </c:pt>
                <c:pt idx="3">
                  <c:v>0.1512</c:v>
                </c:pt>
                <c:pt idx="4">
                  <c:v>0.1239</c:v>
                </c:pt>
                <c:pt idx="5">
                  <c:v>0.042</c:v>
                </c:pt>
              </c:numCache>
            </c:numRef>
          </c:val>
          <c:smooth val="0"/>
        </c:ser>
        <c:dLbls>
          <c:showLegendKey val="0"/>
          <c:showVal val="0"/>
          <c:showCatName val="0"/>
          <c:showSerName val="0"/>
          <c:showPercent val="0"/>
          <c:showBubbleSize val="0"/>
        </c:dLbls>
        <c:marker val="1"/>
        <c:smooth val="0"/>
        <c:axId val="566752384"/>
        <c:axId val="566753920"/>
      </c:lineChart>
      <c:catAx>
        <c:axId val="56675238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6753920"/>
        <c:crosses val="autoZero"/>
        <c:auto val="1"/>
        <c:lblAlgn val="ctr"/>
        <c:lblOffset val="100"/>
        <c:noMultiLvlLbl val="0"/>
      </c:catAx>
      <c:valAx>
        <c:axId val="566753920"/>
        <c:scaling>
          <c:orientation val="minMax"/>
        </c:scaling>
        <c:delete val="0"/>
        <c:axPos val="l"/>
        <c:numFmt formatCode="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675238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Sheet1!$F$4</c:f>
              <c:strCache>
                <c:ptCount val="1"/>
                <c:pt idx="0">
                  <c:v>未婚</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Sheet1!$G$4:$I$4</c:f>
              <c:numCache>
                <c:formatCode>0.0%</c:formatCode>
                <c:ptCount val="3"/>
                <c:pt idx="0">
                  <c:v>0.4599</c:v>
                </c:pt>
                <c:pt idx="1">
                  <c:v>0.1281</c:v>
                </c:pt>
                <c:pt idx="2">
                  <c:v>0.2625</c:v>
                </c:pt>
              </c:numCache>
            </c:numRef>
          </c:val>
        </c:ser>
        <c:ser>
          <c:idx val="1"/>
          <c:order val="1"/>
          <c:tx>
            <c:strRef>
              <c:f>Sheet1!$F$5</c:f>
              <c:strCache>
                <c:ptCount val="1"/>
                <c:pt idx="0">
                  <c:v>在婚</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Sheet1!$G$5:$I$5</c:f>
              <c:numCache>
                <c:formatCode>0.0%</c:formatCode>
                <c:ptCount val="3"/>
                <c:pt idx="0">
                  <c:v>0.3108</c:v>
                </c:pt>
                <c:pt idx="1">
                  <c:v>0.1008</c:v>
                </c:pt>
                <c:pt idx="2">
                  <c:v>0.1743</c:v>
                </c:pt>
              </c:numCache>
            </c:numRef>
          </c:val>
        </c:ser>
        <c:ser>
          <c:idx val="2"/>
          <c:order val="2"/>
          <c:tx>
            <c:strRef>
              <c:f>Sheet1!$F$6</c:f>
              <c:strCache>
                <c:ptCount val="1"/>
                <c:pt idx="0">
                  <c:v>分居</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Sheet1!$G$6:$I$6</c:f>
              <c:numCache>
                <c:formatCode>0.0%</c:formatCode>
                <c:ptCount val="3"/>
                <c:pt idx="0">
                  <c:v>0.525</c:v>
                </c:pt>
                <c:pt idx="1">
                  <c:v>0.3843</c:v>
                </c:pt>
                <c:pt idx="2">
                  <c:v>0.021</c:v>
                </c:pt>
              </c:numCache>
            </c:numRef>
          </c:val>
        </c:ser>
        <c:ser>
          <c:idx val="3"/>
          <c:order val="3"/>
          <c:tx>
            <c:strRef>
              <c:f>Sheet1!$F$7</c:f>
              <c:strCache>
                <c:ptCount val="1"/>
                <c:pt idx="0">
                  <c:v>离异</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Sheet1!$G$7:$I$7</c:f>
              <c:numCache>
                <c:formatCode>0.0%</c:formatCode>
                <c:ptCount val="3"/>
                <c:pt idx="0">
                  <c:v>0.3507</c:v>
                </c:pt>
                <c:pt idx="1">
                  <c:v>0.1176</c:v>
                </c:pt>
                <c:pt idx="2">
                  <c:v>0.2331</c:v>
                </c:pt>
              </c:numCache>
            </c:numRef>
          </c:val>
        </c:ser>
        <c:ser>
          <c:idx val="4"/>
          <c:order val="4"/>
          <c:tx>
            <c:strRef>
              <c:f>Sheet1!$F$8</c:f>
              <c:strCache>
                <c:ptCount val="1"/>
                <c:pt idx="0">
                  <c:v>丧偶</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Sheet1!$G$8:$I$8</c:f>
              <c:numCache>
                <c:formatCode>0.0%</c:formatCode>
                <c:ptCount val="3"/>
                <c:pt idx="0">
                  <c:v>0.3633</c:v>
                </c:pt>
                <c:pt idx="1">
                  <c:v>0.1323</c:v>
                </c:pt>
                <c:pt idx="2">
                  <c:v>0.0504</c:v>
                </c:pt>
              </c:numCache>
            </c:numRef>
          </c:val>
        </c:ser>
        <c:dLbls>
          <c:showLegendKey val="0"/>
          <c:showVal val="0"/>
          <c:showCatName val="0"/>
          <c:showSerName val="0"/>
          <c:showPercent val="0"/>
          <c:showBubbleSize val="0"/>
        </c:dLbls>
        <c:gapWidth val="150"/>
        <c:axId val="562941312"/>
        <c:axId val="563082368"/>
      </c:barChart>
      <c:catAx>
        <c:axId val="562941312"/>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3082368"/>
        <c:crosses val="autoZero"/>
        <c:auto val="1"/>
        <c:lblAlgn val="ctr"/>
        <c:lblOffset val="100"/>
        <c:noMultiLvlLbl val="0"/>
      </c:catAx>
      <c:valAx>
        <c:axId val="563082368"/>
        <c:scaling>
          <c:orientation val="minMax"/>
        </c:scaling>
        <c:delete val="0"/>
        <c:axPos val="b"/>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294131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Sheet1!$F$4</c:f>
              <c:strCache>
                <c:ptCount val="1"/>
                <c:pt idx="0">
                  <c:v>不识字或识字很少</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Sheet1!$G$4:$I$4</c:f>
              <c:numCache>
                <c:formatCode>0.0%</c:formatCode>
                <c:ptCount val="3"/>
                <c:pt idx="0">
                  <c:v>0.1848</c:v>
                </c:pt>
                <c:pt idx="1">
                  <c:v>0.084</c:v>
                </c:pt>
                <c:pt idx="2">
                  <c:v>0.0357</c:v>
                </c:pt>
              </c:numCache>
            </c:numRef>
          </c:val>
        </c:ser>
        <c:ser>
          <c:idx val="1"/>
          <c:order val="1"/>
          <c:tx>
            <c:strRef>
              <c:f>Sheet1!$F$5</c:f>
              <c:strCache>
                <c:ptCount val="1"/>
                <c:pt idx="0">
                  <c:v>小学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Sheet1!$G$5:$I$5</c:f>
              <c:numCache>
                <c:formatCode>0.0%</c:formatCode>
                <c:ptCount val="3"/>
                <c:pt idx="0">
                  <c:v>0.2562</c:v>
                </c:pt>
                <c:pt idx="1">
                  <c:v>0.1008</c:v>
                </c:pt>
                <c:pt idx="2">
                  <c:v>0.1008</c:v>
                </c:pt>
              </c:numCache>
            </c:numRef>
          </c:val>
        </c:ser>
        <c:ser>
          <c:idx val="2"/>
          <c:order val="2"/>
          <c:tx>
            <c:strRef>
              <c:f>Sheet1!$F$6</c:f>
              <c:strCache>
                <c:ptCount val="1"/>
                <c:pt idx="0">
                  <c:v>初中</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Sheet1!$G$6:$I$6</c:f>
              <c:numCache>
                <c:formatCode>0.0%</c:formatCode>
                <c:ptCount val="3"/>
                <c:pt idx="0">
                  <c:v>0.3465</c:v>
                </c:pt>
                <c:pt idx="1">
                  <c:v>0.0903</c:v>
                </c:pt>
                <c:pt idx="2">
                  <c:v>0.1974</c:v>
                </c:pt>
              </c:numCache>
            </c:numRef>
          </c:val>
        </c:ser>
        <c:ser>
          <c:idx val="3"/>
          <c:order val="3"/>
          <c:tx>
            <c:strRef>
              <c:f>Sheet1!$F$7</c:f>
              <c:strCache>
                <c:ptCount val="1"/>
                <c:pt idx="0">
                  <c:v>高中/职高/中专</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Sheet1!$G$7:$I$7</c:f>
              <c:numCache>
                <c:formatCode>0.0%</c:formatCode>
                <c:ptCount val="3"/>
                <c:pt idx="0">
                  <c:v>0.5565</c:v>
                </c:pt>
                <c:pt idx="1">
                  <c:v>0.1764</c:v>
                </c:pt>
                <c:pt idx="2">
                  <c:v>0.4074</c:v>
                </c:pt>
              </c:numCache>
            </c:numRef>
          </c:val>
        </c:ser>
        <c:ser>
          <c:idx val="4"/>
          <c:order val="4"/>
          <c:tx>
            <c:strRef>
              <c:f>Sheet1!$F$8</c:f>
              <c:strCache>
                <c:ptCount val="1"/>
                <c:pt idx="0">
                  <c:v>大专/本科</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Sheet1!$G$8:$I$8</c:f>
              <c:numCache>
                <c:formatCode>0.0%</c:formatCode>
                <c:ptCount val="3"/>
                <c:pt idx="0">
                  <c:v>0.7623</c:v>
                </c:pt>
                <c:pt idx="1">
                  <c:v>0.2835</c:v>
                </c:pt>
                <c:pt idx="2">
                  <c:v>0.4683</c:v>
                </c:pt>
              </c:numCache>
            </c:numRef>
          </c:val>
        </c:ser>
        <c:dLbls>
          <c:showLegendKey val="0"/>
          <c:showVal val="0"/>
          <c:showCatName val="0"/>
          <c:showSerName val="0"/>
          <c:showPercent val="0"/>
          <c:showBubbleSize val="0"/>
        </c:dLbls>
        <c:gapWidth val="150"/>
        <c:axId val="602093440"/>
        <c:axId val="602094976"/>
      </c:barChart>
      <c:catAx>
        <c:axId val="602093440"/>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2094976"/>
        <c:crosses val="autoZero"/>
        <c:auto val="1"/>
        <c:lblAlgn val="ctr"/>
        <c:lblOffset val="100"/>
        <c:noMultiLvlLbl val="0"/>
      </c:catAx>
      <c:valAx>
        <c:axId val="602094976"/>
        <c:scaling>
          <c:orientation val="minMax"/>
        </c:scaling>
        <c:delete val="0"/>
        <c:axPos val="b"/>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2093440"/>
        <c:crosses val="autoZero"/>
        <c:crossBetween val="between"/>
      </c:valAx>
      <c:spPr>
        <a:ln>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000" b="0"/>
              <a:t>例</a:t>
            </a:r>
            <a:endParaRPr lang="zh-CN" altLang="en-US" sz="1000" b="0"/>
          </a:p>
        </c:rich>
      </c:tx>
      <c:layout>
        <c:manualLayout>
          <c:xMode val="edge"/>
          <c:yMode val="edge"/>
          <c:x val="0.0264941628782566"/>
          <c:y val="0.0165238942655388"/>
        </c:manualLayout>
      </c:layout>
      <c:overlay val="0"/>
    </c:title>
    <c:autoTitleDeleted val="0"/>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Sheet1!$A$2:$A$7</c:f>
              <c:strCache>
                <c:ptCount val="6"/>
                <c:pt idx="0">
                  <c:v>  15-24岁</c:v>
                </c:pt>
                <c:pt idx="1">
                  <c:v>  25-34岁</c:v>
                </c:pt>
                <c:pt idx="2">
                  <c:v>35-44岁</c:v>
                </c:pt>
                <c:pt idx="3">
                  <c:v>  45-54岁</c:v>
                </c:pt>
                <c:pt idx="4">
                  <c:v>  55-64岁</c:v>
                </c:pt>
                <c:pt idx="5">
                  <c:v>  65-69岁</c:v>
                </c:pt>
              </c:strCache>
            </c:strRef>
          </c:cat>
          <c:val>
            <c:numRef>
              <c:f>Sheet1!$B$2:$B$7</c:f>
              <c:numCache>
                <c:formatCode>General</c:formatCode>
                <c:ptCount val="6"/>
                <c:pt idx="0">
                  <c:v>277.0</c:v>
                </c:pt>
                <c:pt idx="1">
                  <c:v>578.0</c:v>
                </c:pt>
                <c:pt idx="2">
                  <c:v>787.0</c:v>
                </c:pt>
                <c:pt idx="3">
                  <c:v>1089.0</c:v>
                </c:pt>
                <c:pt idx="4">
                  <c:v>930.0</c:v>
                </c:pt>
                <c:pt idx="5">
                  <c:v>351.0</c:v>
                </c:pt>
              </c:numCache>
            </c:numRef>
          </c:val>
        </c:ser>
        <c:dLbls>
          <c:showLegendKey val="0"/>
          <c:showVal val="0"/>
          <c:showCatName val="0"/>
          <c:showSerName val="0"/>
          <c:showPercent val="0"/>
          <c:showBubbleSize val="0"/>
        </c:dLbls>
        <c:gapWidth val="150"/>
        <c:axId val="553693184"/>
        <c:axId val="553696640"/>
      </c:barChart>
      <c:catAx>
        <c:axId val="5536931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3696640"/>
        <c:crosses val="autoZero"/>
        <c:auto val="1"/>
        <c:lblAlgn val="ctr"/>
        <c:lblOffset val="100"/>
        <c:noMultiLvlLbl val="0"/>
      </c:catAx>
      <c:valAx>
        <c:axId val="553696640"/>
        <c:scaling>
          <c:orientation val="minMax"/>
        </c:scaling>
        <c:delete val="0"/>
        <c:axPos val="l"/>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3693184"/>
        <c:crosses val="autoZero"/>
        <c:crossBetween val="between"/>
      </c:valAx>
      <c:spPr>
        <a:noFill/>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Sheet1!$F$4</c:f>
              <c:strCache>
                <c:ptCount val="1"/>
                <c:pt idx="0">
                  <c:v>公务员</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Sheet1!$G$4:$I$4</c:f>
              <c:numCache>
                <c:formatCode>0.0%</c:formatCode>
                <c:ptCount val="3"/>
                <c:pt idx="0">
                  <c:v>0.4368</c:v>
                </c:pt>
                <c:pt idx="1">
                  <c:v>0.0882</c:v>
                </c:pt>
                <c:pt idx="2">
                  <c:v>0.3507</c:v>
                </c:pt>
              </c:numCache>
            </c:numRef>
          </c:val>
        </c:ser>
        <c:ser>
          <c:idx val="1"/>
          <c:order val="1"/>
          <c:tx>
            <c:strRef>
              <c:f>Sheet1!$F$5</c:f>
              <c:strCache>
                <c:ptCount val="1"/>
                <c:pt idx="0">
                  <c:v>教师</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Sheet1!$G$5:$I$5</c:f>
              <c:numCache>
                <c:formatCode>0.0%</c:formatCode>
                <c:ptCount val="3"/>
                <c:pt idx="0">
                  <c:v>0.7917</c:v>
                </c:pt>
                <c:pt idx="1">
                  <c:v>0.357</c:v>
                </c:pt>
                <c:pt idx="2">
                  <c:v>0.4368</c:v>
                </c:pt>
              </c:numCache>
            </c:numRef>
          </c:val>
        </c:ser>
        <c:ser>
          <c:idx val="2"/>
          <c:order val="2"/>
          <c:tx>
            <c:strRef>
              <c:f>Sheet1!$F$6</c:f>
              <c:strCache>
                <c:ptCount val="1"/>
                <c:pt idx="0">
                  <c:v>医务人员</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Sheet1!$G$6:$I$6</c:f>
              <c:numCache>
                <c:formatCode>0.0%</c:formatCode>
                <c:ptCount val="3"/>
                <c:pt idx="0">
                  <c:v>0.857</c:v>
                </c:pt>
                <c:pt idx="1">
                  <c:v>0.6993</c:v>
                </c:pt>
                <c:pt idx="2">
                  <c:v>0.9009</c:v>
                </c:pt>
              </c:numCache>
            </c:numRef>
          </c:val>
        </c:ser>
        <c:ser>
          <c:idx val="3"/>
          <c:order val="3"/>
          <c:tx>
            <c:strRef>
              <c:f>Sheet1!$F$7</c:f>
              <c:strCache>
                <c:ptCount val="1"/>
                <c:pt idx="0">
                  <c:v>其他事业单位人员</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Sheet1!$G$7:$I$7</c:f>
              <c:numCache>
                <c:formatCode>0.0%</c:formatCode>
                <c:ptCount val="3"/>
                <c:pt idx="0">
                  <c:v>0.3885</c:v>
                </c:pt>
                <c:pt idx="1">
                  <c:v>0.1701</c:v>
                </c:pt>
                <c:pt idx="2">
                  <c:v>0.3276</c:v>
                </c:pt>
              </c:numCache>
            </c:numRef>
          </c:val>
        </c:ser>
        <c:ser>
          <c:idx val="4"/>
          <c:order val="4"/>
          <c:tx>
            <c:strRef>
              <c:f>Sheet1!$F$8</c:f>
              <c:strCache>
                <c:ptCount val="1"/>
                <c:pt idx="0">
                  <c:v>学生</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Sheet1!$G$8:$I$8</c:f>
              <c:numCache>
                <c:formatCode>0.0%</c:formatCode>
                <c:ptCount val="3"/>
                <c:pt idx="0">
                  <c:v>0.4347</c:v>
                </c:pt>
                <c:pt idx="1">
                  <c:v>0.0441</c:v>
                </c:pt>
                <c:pt idx="2">
                  <c:v>0.21</c:v>
                </c:pt>
              </c:numCache>
            </c:numRef>
          </c:val>
        </c:ser>
        <c:ser>
          <c:idx val="5"/>
          <c:order val="5"/>
          <c:tx>
            <c:strRef>
              <c:f>Sheet1!$F$9</c:f>
              <c:strCache>
                <c:ptCount val="1"/>
                <c:pt idx="0">
                  <c:v>农民</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Sheet1!$G$9:$I$9</c:f>
              <c:numCache>
                <c:formatCode>0.0%</c:formatCode>
                <c:ptCount val="3"/>
                <c:pt idx="0">
                  <c:v>0.336</c:v>
                </c:pt>
                <c:pt idx="1">
                  <c:v>0.1344</c:v>
                </c:pt>
                <c:pt idx="2">
                  <c:v>0.1407</c:v>
                </c:pt>
              </c:numCache>
            </c:numRef>
          </c:val>
        </c:ser>
        <c:ser>
          <c:idx val="6"/>
          <c:order val="6"/>
          <c:tx>
            <c:strRef>
              <c:f>Sheet1!$F$10</c:f>
              <c:strCache>
                <c:ptCount val="1"/>
                <c:pt idx="0">
                  <c:v>工人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Sheet1!$G$10:$I$10</c:f>
              <c:numCache>
                <c:formatCode>0.0%</c:formatCode>
                <c:ptCount val="3"/>
                <c:pt idx="0">
                  <c:v>0.2121</c:v>
                </c:pt>
                <c:pt idx="1">
                  <c:v>0.0546</c:v>
                </c:pt>
                <c:pt idx="2">
                  <c:v>0.2079</c:v>
                </c:pt>
              </c:numCache>
            </c:numRef>
          </c:val>
        </c:ser>
        <c:ser>
          <c:idx val="7"/>
          <c:order val="7"/>
          <c:tx>
            <c:strRef>
              <c:f>Sheet1!$F$11</c:f>
              <c:strCache>
                <c:ptCount val="1"/>
                <c:pt idx="0">
                  <c:v>其他企业人员</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Sheet1!$G$11:$I$11</c:f>
              <c:numCache>
                <c:formatCode>0.0%</c:formatCode>
                <c:ptCount val="3"/>
                <c:pt idx="0">
                  <c:v>0.4998</c:v>
                </c:pt>
                <c:pt idx="1">
                  <c:v>0.1155</c:v>
                </c:pt>
                <c:pt idx="2">
                  <c:v>0.1848</c:v>
                </c:pt>
              </c:numCache>
            </c:numRef>
          </c:val>
        </c:ser>
        <c:ser>
          <c:idx val="8"/>
          <c:order val="8"/>
          <c:tx>
            <c:strRef>
              <c:f>Sheet1!$F$12</c:f>
              <c:strCache>
                <c:ptCount val="1"/>
                <c:pt idx="0">
                  <c:v>其他</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Sheet1!$G$12:$I$12</c:f>
              <c:numCache>
                <c:formatCode>0.0%</c:formatCode>
                <c:ptCount val="3"/>
                <c:pt idx="0">
                  <c:v>0.2121</c:v>
                </c:pt>
                <c:pt idx="1">
                  <c:v>0.0357</c:v>
                </c:pt>
                <c:pt idx="2">
                  <c:v>0.1449</c:v>
                </c:pt>
              </c:numCache>
            </c:numRef>
          </c:val>
        </c:ser>
        <c:dLbls>
          <c:showLegendKey val="0"/>
          <c:showVal val="0"/>
          <c:showCatName val="0"/>
          <c:showSerName val="0"/>
          <c:showPercent val="0"/>
          <c:showBubbleSize val="0"/>
        </c:dLbls>
        <c:gapWidth val="150"/>
        <c:axId val="602100864"/>
        <c:axId val="602102400"/>
      </c:barChart>
      <c:catAx>
        <c:axId val="602100864"/>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2102400"/>
        <c:crosses val="autoZero"/>
        <c:auto val="1"/>
        <c:lblAlgn val="ctr"/>
        <c:lblOffset val="100"/>
        <c:noMultiLvlLbl val="0"/>
      </c:catAx>
      <c:valAx>
        <c:axId val="602102400"/>
        <c:scaling>
          <c:orientation val="minMax"/>
        </c:scaling>
        <c:delete val="0"/>
        <c:axPos val="b"/>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2100864"/>
        <c:crosses val="autoZero"/>
        <c:crossBetween val="between"/>
      </c:valAx>
      <c:spPr>
        <a:ln>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Sheet1!$F$4</c:f>
              <c:strCache>
                <c:ptCount val="1"/>
                <c:pt idx="0">
                  <c:v>1-3人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Sheet1!$G$4:$I$4</c:f>
              <c:numCache>
                <c:formatCode>0.0%</c:formatCode>
                <c:ptCount val="3"/>
                <c:pt idx="0">
                  <c:v>0.273</c:v>
                </c:pt>
                <c:pt idx="1">
                  <c:v>0.084</c:v>
                </c:pt>
                <c:pt idx="2">
                  <c:v>0.1554</c:v>
                </c:pt>
              </c:numCache>
            </c:numRef>
          </c:val>
        </c:ser>
        <c:ser>
          <c:idx val="1"/>
          <c:order val="1"/>
          <c:tx>
            <c:strRef>
              <c:f>Sheet1!$F$5</c:f>
              <c:strCache>
                <c:ptCount val="1"/>
                <c:pt idx="0">
                  <c:v>4-6人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Sheet1!$G$5:$I$5</c:f>
              <c:numCache>
                <c:formatCode>0.0%</c:formatCode>
                <c:ptCount val="3"/>
                <c:pt idx="0">
                  <c:v>0.3423</c:v>
                </c:pt>
                <c:pt idx="1">
                  <c:v>0.1197</c:v>
                </c:pt>
                <c:pt idx="2">
                  <c:v>0.1932</c:v>
                </c:pt>
              </c:numCache>
            </c:numRef>
          </c:val>
        </c:ser>
        <c:ser>
          <c:idx val="2"/>
          <c:order val="2"/>
          <c:tx>
            <c:strRef>
              <c:f>Sheet1!$F$6</c:f>
              <c:strCache>
                <c:ptCount val="1"/>
                <c:pt idx="0">
                  <c:v>7=9人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Sheet1!$G$6:$I$6</c:f>
              <c:numCache>
                <c:formatCode>0.0%</c:formatCode>
                <c:ptCount val="3"/>
                <c:pt idx="0">
                  <c:v>0.3948</c:v>
                </c:pt>
                <c:pt idx="1">
                  <c:v>0.1407</c:v>
                </c:pt>
                <c:pt idx="2">
                  <c:v>0.168</c:v>
                </c:pt>
              </c:numCache>
            </c:numRef>
          </c:val>
        </c:ser>
        <c:ser>
          <c:idx val="3"/>
          <c:order val="3"/>
          <c:tx>
            <c:strRef>
              <c:f>Sheet1!$F$7</c:f>
              <c:strCache>
                <c:ptCount val="1"/>
                <c:pt idx="0">
                  <c:v>≥10人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Sheet1!$G$7:$I$7</c:f>
              <c:numCache>
                <c:formatCode>0.0%</c:formatCode>
                <c:ptCount val="3"/>
                <c:pt idx="0">
                  <c:v>0.3675</c:v>
                </c:pt>
                <c:pt idx="1">
                  <c:v>0.0987</c:v>
                </c:pt>
                <c:pt idx="2">
                  <c:v>0.1659</c:v>
                </c:pt>
              </c:numCache>
            </c:numRef>
          </c:val>
        </c:ser>
        <c:dLbls>
          <c:showLegendKey val="0"/>
          <c:showVal val="0"/>
          <c:showCatName val="0"/>
          <c:showSerName val="0"/>
          <c:showPercent val="0"/>
          <c:showBubbleSize val="0"/>
        </c:dLbls>
        <c:gapWidth val="150"/>
        <c:axId val="602675456"/>
        <c:axId val="602677248"/>
      </c:barChart>
      <c:catAx>
        <c:axId val="602675456"/>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2677248"/>
        <c:crosses val="autoZero"/>
        <c:auto val="1"/>
        <c:lblAlgn val="ctr"/>
        <c:lblOffset val="100"/>
        <c:noMultiLvlLbl val="0"/>
      </c:catAx>
      <c:valAx>
        <c:axId val="602677248"/>
        <c:scaling>
          <c:orientation val="minMax"/>
        </c:scaling>
        <c:delete val="0"/>
        <c:axPos val="b"/>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26754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Sheet1!$F$4</c:f>
              <c:strCache>
                <c:ptCount val="1"/>
                <c:pt idx="0">
                  <c:v>&lt;1.20万元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Sheet1!$G$4:$I$4</c:f>
              <c:numCache>
                <c:formatCode>0.0%</c:formatCode>
                <c:ptCount val="3"/>
                <c:pt idx="0">
                  <c:v>0.2667</c:v>
                </c:pt>
                <c:pt idx="1">
                  <c:v>0.0483</c:v>
                </c:pt>
                <c:pt idx="2">
                  <c:v>0.1554</c:v>
                </c:pt>
              </c:numCache>
            </c:numRef>
          </c:val>
        </c:ser>
        <c:ser>
          <c:idx val="1"/>
          <c:order val="1"/>
          <c:tx>
            <c:strRef>
              <c:f>Sheet1!$F$5</c:f>
              <c:strCache>
                <c:ptCount val="1"/>
                <c:pt idx="0">
                  <c:v>1.20-3.59万元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Sheet1!$G$5:$I$5</c:f>
              <c:numCache>
                <c:formatCode>0.0%</c:formatCode>
                <c:ptCount val="3"/>
                <c:pt idx="0">
                  <c:v>0.3129</c:v>
                </c:pt>
                <c:pt idx="1">
                  <c:v>0.1155</c:v>
                </c:pt>
                <c:pt idx="2">
                  <c:v>0.1449</c:v>
                </c:pt>
              </c:numCache>
            </c:numRef>
          </c:val>
        </c:ser>
        <c:ser>
          <c:idx val="2"/>
          <c:order val="2"/>
          <c:tx>
            <c:strRef>
              <c:f>Sheet1!$F$6</c:f>
              <c:strCache>
                <c:ptCount val="1"/>
                <c:pt idx="0">
                  <c:v>3.60-5.99万元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Sheet1!$G$6:$I$6</c:f>
              <c:numCache>
                <c:formatCode>0.0%</c:formatCode>
                <c:ptCount val="3"/>
                <c:pt idx="0">
                  <c:v>0.336</c:v>
                </c:pt>
                <c:pt idx="1">
                  <c:v>0.105</c:v>
                </c:pt>
                <c:pt idx="2">
                  <c:v>0.2268</c:v>
                </c:pt>
              </c:numCache>
            </c:numRef>
          </c:val>
        </c:ser>
        <c:ser>
          <c:idx val="3"/>
          <c:order val="3"/>
          <c:tx>
            <c:strRef>
              <c:f>Sheet1!$F$7</c:f>
              <c:strCache>
                <c:ptCount val="1"/>
                <c:pt idx="0">
                  <c:v>6.00-9.99万元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Sheet1!$G$7:$I$7</c:f>
              <c:numCache>
                <c:formatCode>0.0%</c:formatCode>
                <c:ptCount val="3"/>
                <c:pt idx="0">
                  <c:v>0.357</c:v>
                </c:pt>
                <c:pt idx="1">
                  <c:v>0.1386</c:v>
                </c:pt>
                <c:pt idx="2">
                  <c:v>0.1596</c:v>
                </c:pt>
              </c:numCache>
            </c:numRef>
          </c:val>
        </c:ser>
        <c:ser>
          <c:idx val="4"/>
          <c:order val="4"/>
          <c:tx>
            <c:strRef>
              <c:f>Sheet1!$F$8</c:f>
              <c:strCache>
                <c:ptCount val="1"/>
                <c:pt idx="0">
                  <c:v>≥10万元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Sheet1!$G$8:$I$8</c:f>
              <c:numCache>
                <c:formatCode>0.0%</c:formatCode>
                <c:ptCount val="3"/>
                <c:pt idx="0">
                  <c:v>0.399</c:v>
                </c:pt>
                <c:pt idx="1">
                  <c:v>0.1092</c:v>
                </c:pt>
                <c:pt idx="2">
                  <c:v>0.21</c:v>
                </c:pt>
              </c:numCache>
            </c:numRef>
          </c:val>
        </c:ser>
        <c:dLbls>
          <c:showLegendKey val="0"/>
          <c:showVal val="0"/>
          <c:showCatName val="0"/>
          <c:showSerName val="0"/>
          <c:showPercent val="0"/>
          <c:showBubbleSize val="0"/>
        </c:dLbls>
        <c:gapWidth val="150"/>
        <c:axId val="602252032"/>
        <c:axId val="602253568"/>
      </c:barChart>
      <c:catAx>
        <c:axId val="602252032"/>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2253568"/>
        <c:crosses val="autoZero"/>
        <c:auto val="1"/>
        <c:lblAlgn val="ctr"/>
        <c:lblOffset val="100"/>
        <c:noMultiLvlLbl val="0"/>
      </c:catAx>
      <c:valAx>
        <c:axId val="602253568"/>
        <c:scaling>
          <c:orientation val="minMax"/>
        </c:scaling>
        <c:delete val="0"/>
        <c:axPos val="b"/>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22520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Sheet1!$F$4</c:f>
              <c:strCache>
                <c:ptCount val="1"/>
                <c:pt idx="0">
                  <c:v>是</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Sheet1!$G$4:$I$4</c:f>
              <c:numCache>
                <c:formatCode>0.0%</c:formatCode>
                <c:ptCount val="3"/>
                <c:pt idx="0">
                  <c:v>0.336</c:v>
                </c:pt>
                <c:pt idx="1">
                  <c:v>0.1113</c:v>
                </c:pt>
                <c:pt idx="2">
                  <c:v>0.1743</c:v>
                </c:pt>
              </c:numCache>
            </c:numRef>
          </c:val>
        </c:ser>
        <c:ser>
          <c:idx val="1"/>
          <c:order val="1"/>
          <c:tx>
            <c:strRef>
              <c:f>Sheet1!$F$5</c:f>
              <c:strCache>
                <c:ptCount val="1"/>
                <c:pt idx="0">
                  <c:v>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Sheet1!$G$3:$I$3</c:f>
              <c:strCache>
                <c:ptCount val="3"/>
                <c:pt idx="0">
                  <c:v>基本知识和理念</c:v>
                </c:pt>
                <c:pt idx="1">
                  <c:v>健康生活方式与行为</c:v>
                </c:pt>
                <c:pt idx="2">
                  <c:v>健康技能</c:v>
                </c:pt>
              </c:strCache>
            </c:strRef>
          </c:cat>
          <c:val>
            <c:numRef>
              <c:f>Sheet1!$G$5:$I$5</c:f>
              <c:numCache>
                <c:formatCode>0.0%</c:formatCode>
                <c:ptCount val="3"/>
                <c:pt idx="0">
                  <c:v>0.2667</c:v>
                </c:pt>
                <c:pt idx="1">
                  <c:v>0.1323</c:v>
                </c:pt>
                <c:pt idx="2">
                  <c:v>0.3003</c:v>
                </c:pt>
              </c:numCache>
            </c:numRef>
          </c:val>
        </c:ser>
        <c:dLbls>
          <c:showLegendKey val="0"/>
          <c:showVal val="0"/>
          <c:showCatName val="0"/>
          <c:showSerName val="0"/>
          <c:showPercent val="0"/>
          <c:showBubbleSize val="0"/>
        </c:dLbls>
        <c:gapWidth val="150"/>
        <c:axId val="603381120"/>
        <c:axId val="603387008"/>
      </c:barChart>
      <c:catAx>
        <c:axId val="6033811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3387008"/>
        <c:crosses val="autoZero"/>
        <c:auto val="1"/>
        <c:lblAlgn val="ctr"/>
        <c:lblOffset val="100"/>
        <c:noMultiLvlLbl val="0"/>
      </c:catAx>
      <c:valAx>
        <c:axId val="603387008"/>
        <c:scaling>
          <c:orientation val="minMax"/>
        </c:scaling>
        <c:delete val="0"/>
        <c:axPos val="l"/>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33811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Sheet1!$G$3</c:f>
              <c:strCache>
                <c:ptCount val="1"/>
                <c:pt idx="0">
                  <c:v>基本知识和理念</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Sheet1!$F$4:$F$8</c:f>
              <c:strCache>
                <c:ptCount val="5"/>
                <c:pt idx="0">
                  <c:v>城区</c:v>
                </c:pt>
                <c:pt idx="1">
                  <c:v>海丰</c:v>
                </c:pt>
                <c:pt idx="2">
                  <c:v>红海湾</c:v>
                </c:pt>
                <c:pt idx="3">
                  <c:v>陆丰</c:v>
                </c:pt>
                <c:pt idx="4">
                  <c:v>陆河</c:v>
                </c:pt>
              </c:strCache>
            </c:strRef>
          </c:cat>
          <c:val>
            <c:numRef>
              <c:f>Sheet1!$G$4:$G$8</c:f>
              <c:numCache>
                <c:formatCode>0.0%</c:formatCode>
                <c:ptCount val="5"/>
                <c:pt idx="0">
                  <c:v>0.2478</c:v>
                </c:pt>
                <c:pt idx="1">
                  <c:v>0.6783</c:v>
                </c:pt>
                <c:pt idx="2">
                  <c:v>0.0609</c:v>
                </c:pt>
                <c:pt idx="3">
                  <c:v>0.0672</c:v>
                </c:pt>
                <c:pt idx="4">
                  <c:v>0.3654</c:v>
                </c:pt>
              </c:numCache>
            </c:numRef>
          </c:val>
        </c:ser>
        <c:ser>
          <c:idx val="1"/>
          <c:order val="1"/>
          <c:tx>
            <c:strRef>
              <c:f>Sheet1!$H$3</c:f>
              <c:strCache>
                <c:ptCount val="1"/>
                <c:pt idx="0">
                  <c:v>健康生活方式与行为</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Sheet1!$F$4:$F$8</c:f>
              <c:strCache>
                <c:ptCount val="5"/>
                <c:pt idx="0">
                  <c:v>城区</c:v>
                </c:pt>
                <c:pt idx="1">
                  <c:v>海丰</c:v>
                </c:pt>
                <c:pt idx="2">
                  <c:v>红海湾</c:v>
                </c:pt>
                <c:pt idx="3">
                  <c:v>陆丰</c:v>
                </c:pt>
                <c:pt idx="4">
                  <c:v>陆河</c:v>
                </c:pt>
              </c:strCache>
            </c:strRef>
          </c:cat>
          <c:val>
            <c:numRef>
              <c:f>Sheet1!$H$4:$H$8</c:f>
              <c:numCache>
                <c:formatCode>0.0%</c:formatCode>
                <c:ptCount val="5"/>
                <c:pt idx="0">
                  <c:v>0.1134</c:v>
                </c:pt>
                <c:pt idx="1">
                  <c:v>0.2499</c:v>
                </c:pt>
                <c:pt idx="2">
                  <c:v>0.0126</c:v>
                </c:pt>
                <c:pt idx="3">
                  <c:v>0.0168</c:v>
                </c:pt>
                <c:pt idx="4">
                  <c:v>0.084</c:v>
                </c:pt>
              </c:numCache>
            </c:numRef>
          </c:val>
        </c:ser>
        <c:ser>
          <c:idx val="2"/>
          <c:order val="2"/>
          <c:tx>
            <c:strRef>
              <c:f>Sheet1!$I$3</c:f>
              <c:strCache>
                <c:ptCount val="1"/>
                <c:pt idx="0">
                  <c:v>健康技能</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Sheet1!$F$4:$F$8</c:f>
              <c:strCache>
                <c:ptCount val="5"/>
                <c:pt idx="0">
                  <c:v>城区</c:v>
                </c:pt>
                <c:pt idx="1">
                  <c:v>海丰</c:v>
                </c:pt>
                <c:pt idx="2">
                  <c:v>红海湾</c:v>
                </c:pt>
                <c:pt idx="3">
                  <c:v>陆丰</c:v>
                </c:pt>
                <c:pt idx="4">
                  <c:v>陆河</c:v>
                </c:pt>
              </c:strCache>
            </c:strRef>
          </c:cat>
          <c:val>
            <c:numRef>
              <c:f>Sheet1!$I$4:$I$8</c:f>
              <c:numCache>
                <c:formatCode>0.0%</c:formatCode>
                <c:ptCount val="5"/>
                <c:pt idx="0">
                  <c:v>0.1701</c:v>
                </c:pt>
                <c:pt idx="1">
                  <c:v>0.3696</c:v>
                </c:pt>
                <c:pt idx="2">
                  <c:v>0.0231</c:v>
                </c:pt>
                <c:pt idx="3">
                  <c:v>0.021</c:v>
                </c:pt>
                <c:pt idx="4">
                  <c:v>0.1701</c:v>
                </c:pt>
              </c:numCache>
            </c:numRef>
          </c:val>
        </c:ser>
        <c:dLbls>
          <c:showLegendKey val="0"/>
          <c:showVal val="1"/>
          <c:showCatName val="0"/>
          <c:showSerName val="0"/>
          <c:showPercent val="0"/>
          <c:showBubbleSize val="0"/>
        </c:dLbls>
        <c:gapWidth val="75"/>
        <c:axId val="603299840"/>
        <c:axId val="603301376"/>
      </c:barChart>
      <c:catAx>
        <c:axId val="60329984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3301376"/>
        <c:crosses val="autoZero"/>
        <c:auto val="1"/>
        <c:lblAlgn val="ctr"/>
        <c:lblOffset val="100"/>
        <c:noMultiLvlLbl val="0"/>
      </c:catAx>
      <c:valAx>
        <c:axId val="603301376"/>
        <c:scaling>
          <c:orientation val="minMax"/>
        </c:scaling>
        <c:delete val="0"/>
        <c:axPos val="l"/>
        <c:numFmt formatCode="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3299840"/>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Sheet1!$G$402:$L$402</c:f>
              <c:strCache>
                <c:ptCount val="6"/>
                <c:pt idx="0">
                  <c:v>科学健康观</c:v>
                </c:pt>
                <c:pt idx="1">
                  <c:v>传染病防治</c:v>
                </c:pt>
                <c:pt idx="2">
                  <c:v>慢性病防治</c:v>
                </c:pt>
                <c:pt idx="3">
                  <c:v>安全与急救</c:v>
                </c:pt>
                <c:pt idx="4">
                  <c:v>基本医疗</c:v>
                </c:pt>
                <c:pt idx="5">
                  <c:v>健康信息</c:v>
                </c:pt>
              </c:strCache>
            </c:strRef>
          </c:cat>
          <c:val>
            <c:numRef>
              <c:f>Sheet1!$G$403:$L$403</c:f>
              <c:numCache>
                <c:formatCode>0.00%</c:formatCode>
                <c:ptCount val="6"/>
                <c:pt idx="0">
                  <c:v>0.252</c:v>
                </c:pt>
                <c:pt idx="1">
                  <c:v>0.134</c:v>
                </c:pt>
                <c:pt idx="2">
                  <c:v>0.029</c:v>
                </c:pt>
                <c:pt idx="3">
                  <c:v>0.304</c:v>
                </c:pt>
                <c:pt idx="4">
                  <c:v>0.14</c:v>
                </c:pt>
                <c:pt idx="5">
                  <c:v>0.152</c:v>
                </c:pt>
              </c:numCache>
            </c:numRef>
          </c:val>
        </c:ser>
        <c:dLbls>
          <c:showLegendKey val="0"/>
          <c:showVal val="0"/>
          <c:showCatName val="0"/>
          <c:showSerName val="0"/>
          <c:showPercent val="0"/>
          <c:showBubbleSize val="0"/>
        </c:dLbls>
        <c:gapWidth val="150"/>
        <c:axId val="607917568"/>
        <c:axId val="607919104"/>
      </c:barChart>
      <c:catAx>
        <c:axId val="6079175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7919104"/>
        <c:crosses val="autoZero"/>
        <c:auto val="1"/>
        <c:lblAlgn val="ctr"/>
        <c:lblOffset val="100"/>
        <c:noMultiLvlLbl val="0"/>
      </c:catAx>
      <c:valAx>
        <c:axId val="607919104"/>
        <c:scaling>
          <c:orientation val="minMax"/>
        </c:scaling>
        <c:delete val="0"/>
        <c:axPos val="l"/>
        <c:majorGridlines>
          <c:spPr>
            <a:ln w="9525" cap="flat" cmpd="sng" algn="ctr">
              <a:noFill/>
              <a:prstDash val="solid"/>
              <a:round/>
            </a:ln>
          </c:spPr>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7917568"/>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Sheet1!$C$26</c:f>
              <c:strCache>
                <c:ptCount val="1"/>
                <c:pt idx="0">
                  <c:v>男</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Sheet1!$D$26:$I$26</c:f>
              <c:numCache>
                <c:formatCode>0.0%</c:formatCode>
                <c:ptCount val="6"/>
                <c:pt idx="0">
                  <c:v>0.261</c:v>
                </c:pt>
                <c:pt idx="1">
                  <c:v>0.139</c:v>
                </c:pt>
                <c:pt idx="2">
                  <c:v>0.031</c:v>
                </c:pt>
                <c:pt idx="3">
                  <c:v>0.33</c:v>
                </c:pt>
                <c:pt idx="4">
                  <c:v>0.15</c:v>
                </c:pt>
                <c:pt idx="5">
                  <c:v>0.149</c:v>
                </c:pt>
              </c:numCache>
            </c:numRef>
          </c:val>
        </c:ser>
        <c:ser>
          <c:idx val="1"/>
          <c:order val="1"/>
          <c:tx>
            <c:strRef>
              <c:f>Sheet1!$C$27</c:f>
              <c:strCache>
                <c:ptCount val="1"/>
                <c:pt idx="0">
                  <c:v>女</c:v>
                </c:pt>
              </c:strCache>
            </c:strRef>
          </c:tx>
          <c:invertIfNegative val="0"/>
          <c:dLbls>
            <c:dLbl>
              <c:idx val="0"/>
              <c:layout>
                <c:manualLayout>
                  <c:x val="0.0179573512906846"/>
                  <c:y val="0.004711425206124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57126823793491"/>
                  <c:y val="0.014134275618374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02020202020202"/>
                  <c:y val="0.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34680134680135"/>
                  <c:y val="0.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02020202020203"/>
                  <c:y val="0.004711425206124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897867564534231"/>
                  <c:y val="-0.04240282685512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Sheet1!$D$27:$I$27</c:f>
              <c:numCache>
                <c:formatCode>0.0%</c:formatCode>
                <c:ptCount val="6"/>
                <c:pt idx="0">
                  <c:v>0.242</c:v>
                </c:pt>
                <c:pt idx="1">
                  <c:v>0.13</c:v>
                </c:pt>
                <c:pt idx="2">
                  <c:v>0.028</c:v>
                </c:pt>
                <c:pt idx="3">
                  <c:v>0.277</c:v>
                </c:pt>
                <c:pt idx="4">
                  <c:v>0.13</c:v>
                </c:pt>
                <c:pt idx="5">
                  <c:v>0.155</c:v>
                </c:pt>
              </c:numCache>
            </c:numRef>
          </c:val>
        </c:ser>
        <c:dLbls>
          <c:showLegendKey val="0"/>
          <c:showVal val="0"/>
          <c:showCatName val="0"/>
          <c:showSerName val="0"/>
          <c:showPercent val="0"/>
          <c:showBubbleSize val="0"/>
        </c:dLbls>
        <c:gapWidth val="150"/>
        <c:axId val="608268288"/>
        <c:axId val="608269824"/>
      </c:barChart>
      <c:catAx>
        <c:axId val="608268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8269824"/>
        <c:crosses val="autoZero"/>
        <c:auto val="1"/>
        <c:lblAlgn val="ctr"/>
        <c:lblOffset val="100"/>
        <c:noMultiLvlLbl val="0"/>
      </c:catAx>
      <c:valAx>
        <c:axId val="608269824"/>
        <c:scaling>
          <c:orientation val="minMax"/>
        </c:scaling>
        <c:delete val="0"/>
        <c:axPos val="l"/>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82682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Sheet1!$D$25</c:f>
              <c:strCache>
                <c:ptCount val="1"/>
                <c:pt idx="0">
                  <c:v>科学健康观</c:v>
                </c:pt>
              </c:strCache>
            </c:strRef>
          </c:tx>
          <c:dLbls>
            <c:delete val="1"/>
          </c:dLbls>
          <c:cat>
            <c:strRef>
              <c:f>Sheet1!$C$26:$C$31</c:f>
              <c:strCache>
                <c:ptCount val="6"/>
                <c:pt idx="0">
                  <c:v>15-24岁</c:v>
                </c:pt>
                <c:pt idx="1">
                  <c:v>16-34岁</c:v>
                </c:pt>
                <c:pt idx="2">
                  <c:v>35-44岁</c:v>
                </c:pt>
                <c:pt idx="3">
                  <c:v>45-54岁</c:v>
                </c:pt>
                <c:pt idx="4">
                  <c:v>55-64岁</c:v>
                </c:pt>
                <c:pt idx="5">
                  <c:v>65-69岁</c:v>
                </c:pt>
              </c:strCache>
            </c:strRef>
          </c:cat>
          <c:val>
            <c:numRef>
              <c:f>Sheet1!$D$26:$D$31</c:f>
              <c:numCache>
                <c:formatCode>0.0%</c:formatCode>
                <c:ptCount val="6"/>
                <c:pt idx="0">
                  <c:v>0.336</c:v>
                </c:pt>
                <c:pt idx="1">
                  <c:v>0.308</c:v>
                </c:pt>
                <c:pt idx="2">
                  <c:v>0.301</c:v>
                </c:pt>
                <c:pt idx="3">
                  <c:v>0.242</c:v>
                </c:pt>
                <c:pt idx="4">
                  <c:v>0.197</c:v>
                </c:pt>
                <c:pt idx="5">
                  <c:v>0.157</c:v>
                </c:pt>
              </c:numCache>
            </c:numRef>
          </c:val>
          <c:smooth val="0"/>
        </c:ser>
        <c:ser>
          <c:idx val="1"/>
          <c:order val="1"/>
          <c:tx>
            <c:strRef>
              <c:f>Sheet1!$E$25</c:f>
              <c:strCache>
                <c:ptCount val="1"/>
                <c:pt idx="0">
                  <c:v>传染病防治</c:v>
                </c:pt>
              </c:strCache>
            </c:strRef>
          </c:tx>
          <c:dLbls>
            <c:delete val="1"/>
          </c:dLbls>
          <c:cat>
            <c:strRef>
              <c:f>Sheet1!$C$26:$C$31</c:f>
              <c:strCache>
                <c:ptCount val="6"/>
                <c:pt idx="0">
                  <c:v>15-24岁</c:v>
                </c:pt>
                <c:pt idx="1">
                  <c:v>16-34岁</c:v>
                </c:pt>
                <c:pt idx="2">
                  <c:v>35-44岁</c:v>
                </c:pt>
                <c:pt idx="3">
                  <c:v>45-54岁</c:v>
                </c:pt>
                <c:pt idx="4">
                  <c:v>55-64岁</c:v>
                </c:pt>
                <c:pt idx="5">
                  <c:v>65-69岁</c:v>
                </c:pt>
              </c:strCache>
            </c:strRef>
          </c:cat>
          <c:val>
            <c:numRef>
              <c:f>Sheet1!$E$26:$E$31</c:f>
              <c:numCache>
                <c:formatCode>0.0%</c:formatCode>
                <c:ptCount val="6"/>
                <c:pt idx="0">
                  <c:v>0.13</c:v>
                </c:pt>
                <c:pt idx="1">
                  <c:v>0.161</c:v>
                </c:pt>
                <c:pt idx="2">
                  <c:v>0.136</c:v>
                </c:pt>
                <c:pt idx="3">
                  <c:v>0.136</c:v>
                </c:pt>
                <c:pt idx="4">
                  <c:v>0.124</c:v>
                </c:pt>
                <c:pt idx="5">
                  <c:v>0.117</c:v>
                </c:pt>
              </c:numCache>
            </c:numRef>
          </c:val>
          <c:smooth val="0"/>
        </c:ser>
        <c:ser>
          <c:idx val="2"/>
          <c:order val="2"/>
          <c:tx>
            <c:strRef>
              <c:f>Sheet1!$F$25</c:f>
              <c:strCache>
                <c:ptCount val="1"/>
                <c:pt idx="0">
                  <c:v>慢性病防治</c:v>
                </c:pt>
              </c:strCache>
            </c:strRef>
          </c:tx>
          <c:dLbls>
            <c:delete val="1"/>
          </c:dLbls>
          <c:cat>
            <c:strRef>
              <c:f>Sheet1!$C$26:$C$31</c:f>
              <c:strCache>
                <c:ptCount val="6"/>
                <c:pt idx="0">
                  <c:v>15-24岁</c:v>
                </c:pt>
                <c:pt idx="1">
                  <c:v>16-34岁</c:v>
                </c:pt>
                <c:pt idx="2">
                  <c:v>35-44岁</c:v>
                </c:pt>
                <c:pt idx="3">
                  <c:v>45-54岁</c:v>
                </c:pt>
                <c:pt idx="4">
                  <c:v>55-64岁</c:v>
                </c:pt>
                <c:pt idx="5">
                  <c:v>65-69岁</c:v>
                </c:pt>
              </c:strCache>
            </c:strRef>
          </c:cat>
          <c:val>
            <c:numRef>
              <c:f>Sheet1!$F$26:$F$31</c:f>
              <c:numCache>
                <c:formatCode>0.0%</c:formatCode>
                <c:ptCount val="6"/>
                <c:pt idx="0">
                  <c:v>0.065</c:v>
                </c:pt>
                <c:pt idx="1">
                  <c:v>0.026</c:v>
                </c:pt>
                <c:pt idx="2">
                  <c:v>0.048</c:v>
                </c:pt>
                <c:pt idx="3">
                  <c:v>0.018</c:v>
                </c:pt>
                <c:pt idx="4">
                  <c:v>0.019</c:v>
                </c:pt>
                <c:pt idx="5">
                  <c:v>0.026</c:v>
                </c:pt>
              </c:numCache>
            </c:numRef>
          </c:val>
          <c:smooth val="0"/>
        </c:ser>
        <c:ser>
          <c:idx val="3"/>
          <c:order val="3"/>
          <c:tx>
            <c:strRef>
              <c:f>Sheet1!$G$25</c:f>
              <c:strCache>
                <c:ptCount val="1"/>
                <c:pt idx="0">
                  <c:v>安全与急救</c:v>
                </c:pt>
              </c:strCache>
            </c:strRef>
          </c:tx>
          <c:dLbls>
            <c:delete val="1"/>
          </c:dLbls>
          <c:cat>
            <c:strRef>
              <c:f>Sheet1!$C$26:$C$31</c:f>
              <c:strCache>
                <c:ptCount val="6"/>
                <c:pt idx="0">
                  <c:v>15-24岁</c:v>
                </c:pt>
                <c:pt idx="1">
                  <c:v>16-34岁</c:v>
                </c:pt>
                <c:pt idx="2">
                  <c:v>35-44岁</c:v>
                </c:pt>
                <c:pt idx="3">
                  <c:v>45-54岁</c:v>
                </c:pt>
                <c:pt idx="4">
                  <c:v>55-64岁</c:v>
                </c:pt>
                <c:pt idx="5">
                  <c:v>65-69岁</c:v>
                </c:pt>
              </c:strCache>
            </c:strRef>
          </c:cat>
          <c:val>
            <c:numRef>
              <c:f>Sheet1!$G$26:$G$31</c:f>
              <c:numCache>
                <c:formatCode>0.0%</c:formatCode>
                <c:ptCount val="6"/>
                <c:pt idx="0">
                  <c:v>0.347</c:v>
                </c:pt>
                <c:pt idx="1">
                  <c:v>0.367</c:v>
                </c:pt>
                <c:pt idx="2">
                  <c:v>0.363</c:v>
                </c:pt>
                <c:pt idx="3">
                  <c:v>0.281</c:v>
                </c:pt>
                <c:pt idx="4">
                  <c:v>0.262</c:v>
                </c:pt>
                <c:pt idx="5">
                  <c:v>0.214</c:v>
                </c:pt>
              </c:numCache>
            </c:numRef>
          </c:val>
          <c:smooth val="0"/>
        </c:ser>
        <c:ser>
          <c:idx val="4"/>
          <c:order val="4"/>
          <c:tx>
            <c:strRef>
              <c:f>Sheet1!$H$25</c:f>
              <c:strCache>
                <c:ptCount val="1"/>
                <c:pt idx="0">
                  <c:v>基本医疗</c:v>
                </c:pt>
              </c:strCache>
            </c:strRef>
          </c:tx>
          <c:dLbls>
            <c:delete val="1"/>
          </c:dLbls>
          <c:cat>
            <c:strRef>
              <c:f>Sheet1!$C$26:$C$31</c:f>
              <c:strCache>
                <c:ptCount val="6"/>
                <c:pt idx="0">
                  <c:v>15-24岁</c:v>
                </c:pt>
                <c:pt idx="1">
                  <c:v>16-34岁</c:v>
                </c:pt>
                <c:pt idx="2">
                  <c:v>35-44岁</c:v>
                </c:pt>
                <c:pt idx="3">
                  <c:v>45-54岁</c:v>
                </c:pt>
                <c:pt idx="4">
                  <c:v>55-64岁</c:v>
                </c:pt>
                <c:pt idx="5">
                  <c:v>65-69岁</c:v>
                </c:pt>
              </c:strCache>
            </c:strRef>
          </c:cat>
          <c:val>
            <c:numRef>
              <c:f>Sheet1!$H$26:$H$31</c:f>
              <c:numCache>
                <c:formatCode>0.0%</c:formatCode>
                <c:ptCount val="6"/>
                <c:pt idx="0">
                  <c:v>0.144</c:v>
                </c:pt>
                <c:pt idx="1">
                  <c:v>0.159</c:v>
                </c:pt>
                <c:pt idx="2">
                  <c:v>0.164</c:v>
                </c:pt>
                <c:pt idx="3">
                  <c:v>0.141</c:v>
                </c:pt>
                <c:pt idx="4">
                  <c:v>0.119</c:v>
                </c:pt>
                <c:pt idx="5">
                  <c:v>0.105</c:v>
                </c:pt>
              </c:numCache>
            </c:numRef>
          </c:val>
          <c:smooth val="0"/>
        </c:ser>
        <c:ser>
          <c:idx val="5"/>
          <c:order val="5"/>
          <c:tx>
            <c:strRef>
              <c:f>Sheet1!$I$25</c:f>
              <c:strCache>
                <c:ptCount val="1"/>
                <c:pt idx="0">
                  <c:v>健康信息</c:v>
                </c:pt>
              </c:strCache>
            </c:strRef>
          </c:tx>
          <c:dLbls>
            <c:delete val="1"/>
          </c:dLbls>
          <c:cat>
            <c:strRef>
              <c:f>Sheet1!$C$26:$C$31</c:f>
              <c:strCache>
                <c:ptCount val="6"/>
                <c:pt idx="0">
                  <c:v>15-24岁</c:v>
                </c:pt>
                <c:pt idx="1">
                  <c:v>16-34岁</c:v>
                </c:pt>
                <c:pt idx="2">
                  <c:v>35-44岁</c:v>
                </c:pt>
                <c:pt idx="3">
                  <c:v>45-54岁</c:v>
                </c:pt>
                <c:pt idx="4">
                  <c:v>55-64岁</c:v>
                </c:pt>
                <c:pt idx="5">
                  <c:v>65-69岁</c:v>
                </c:pt>
              </c:strCache>
            </c:strRef>
          </c:cat>
          <c:val>
            <c:numRef>
              <c:f>Sheet1!$I$26:$I$31</c:f>
              <c:numCache>
                <c:formatCode>0.0%</c:formatCode>
                <c:ptCount val="6"/>
                <c:pt idx="0">
                  <c:v>0.188</c:v>
                </c:pt>
                <c:pt idx="1">
                  <c:v>0.18</c:v>
                </c:pt>
                <c:pt idx="2">
                  <c:v>0.207</c:v>
                </c:pt>
                <c:pt idx="3">
                  <c:v>0.129</c:v>
                </c:pt>
                <c:pt idx="4">
                  <c:v>0.131</c:v>
                </c:pt>
                <c:pt idx="5">
                  <c:v>0.083</c:v>
                </c:pt>
              </c:numCache>
            </c:numRef>
          </c:val>
          <c:smooth val="0"/>
        </c:ser>
        <c:dLbls>
          <c:showLegendKey val="0"/>
          <c:showVal val="0"/>
          <c:showCatName val="0"/>
          <c:showSerName val="0"/>
          <c:showPercent val="0"/>
          <c:showBubbleSize val="0"/>
        </c:dLbls>
        <c:marker val="1"/>
        <c:smooth val="0"/>
        <c:axId val="609735808"/>
        <c:axId val="609737344"/>
      </c:lineChart>
      <c:catAx>
        <c:axId val="6097358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9737344"/>
        <c:crosses val="autoZero"/>
        <c:auto val="1"/>
        <c:lblAlgn val="ctr"/>
        <c:lblOffset val="100"/>
        <c:noMultiLvlLbl val="0"/>
      </c:catAx>
      <c:valAx>
        <c:axId val="609737344"/>
        <c:scaling>
          <c:orientation val="minMax"/>
        </c:scaling>
        <c:delete val="0"/>
        <c:axPos val="l"/>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97358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Sheet1!$D$25</c:f>
              <c:strCache>
                <c:ptCount val="1"/>
                <c:pt idx="0">
                  <c:v>科学健康观</c:v>
                </c:pt>
              </c:strCache>
            </c:strRef>
          </c:tx>
          <c:dLbls>
            <c:delete val="1"/>
          </c:dLbls>
          <c:cat>
            <c:strRef>
              <c:f>Sheet1!$C$26:$C$30</c:f>
              <c:strCache>
                <c:ptCount val="5"/>
                <c:pt idx="0">
                  <c:v>不识字或识字很少</c:v>
                </c:pt>
                <c:pt idx="1">
                  <c:v>小学</c:v>
                </c:pt>
                <c:pt idx="2">
                  <c:v>初中</c:v>
                </c:pt>
                <c:pt idx="3">
                  <c:v>高中/职高/中专</c:v>
                </c:pt>
                <c:pt idx="4">
                  <c:v>大专/本科</c:v>
                </c:pt>
              </c:strCache>
            </c:strRef>
          </c:cat>
          <c:val>
            <c:numRef>
              <c:f>Sheet1!$D$26:$D$30</c:f>
              <c:numCache>
                <c:formatCode>0.0%</c:formatCode>
                <c:ptCount val="5"/>
                <c:pt idx="0">
                  <c:v>0.106</c:v>
                </c:pt>
                <c:pt idx="1">
                  <c:v>0.213</c:v>
                </c:pt>
                <c:pt idx="2">
                  <c:v>0.279</c:v>
                </c:pt>
                <c:pt idx="3">
                  <c:v>0.384</c:v>
                </c:pt>
                <c:pt idx="4">
                  <c:v>0.518</c:v>
                </c:pt>
              </c:numCache>
            </c:numRef>
          </c:val>
          <c:smooth val="0"/>
        </c:ser>
        <c:ser>
          <c:idx val="1"/>
          <c:order val="1"/>
          <c:tx>
            <c:strRef>
              <c:f>Sheet1!$E$25</c:f>
              <c:strCache>
                <c:ptCount val="1"/>
                <c:pt idx="0">
                  <c:v>传染病防治</c:v>
                </c:pt>
              </c:strCache>
            </c:strRef>
          </c:tx>
          <c:dLbls>
            <c:delete val="1"/>
          </c:dLbls>
          <c:cat>
            <c:strRef>
              <c:f>Sheet1!$C$26:$C$30</c:f>
              <c:strCache>
                <c:ptCount val="5"/>
                <c:pt idx="0">
                  <c:v>不识字或识字很少</c:v>
                </c:pt>
                <c:pt idx="1">
                  <c:v>小学</c:v>
                </c:pt>
                <c:pt idx="2">
                  <c:v>初中</c:v>
                </c:pt>
                <c:pt idx="3">
                  <c:v>高中/职高/中专</c:v>
                </c:pt>
                <c:pt idx="4">
                  <c:v>大专/本科</c:v>
                </c:pt>
              </c:strCache>
            </c:strRef>
          </c:cat>
          <c:val>
            <c:numRef>
              <c:f>Sheet1!$E$26:$E$30</c:f>
              <c:numCache>
                <c:formatCode>0.0%</c:formatCode>
                <c:ptCount val="5"/>
                <c:pt idx="0">
                  <c:v>0.068</c:v>
                </c:pt>
                <c:pt idx="1">
                  <c:v>0.128</c:v>
                </c:pt>
                <c:pt idx="2">
                  <c:v>0.149</c:v>
                </c:pt>
                <c:pt idx="3">
                  <c:v>0.19</c:v>
                </c:pt>
                <c:pt idx="4">
                  <c:v>0.176</c:v>
                </c:pt>
              </c:numCache>
            </c:numRef>
          </c:val>
          <c:smooth val="0"/>
        </c:ser>
        <c:ser>
          <c:idx val="2"/>
          <c:order val="2"/>
          <c:tx>
            <c:strRef>
              <c:f>Sheet1!$F$25</c:f>
              <c:strCache>
                <c:ptCount val="1"/>
                <c:pt idx="0">
                  <c:v>慢性病防治</c:v>
                </c:pt>
              </c:strCache>
            </c:strRef>
          </c:tx>
          <c:dLbls>
            <c:delete val="1"/>
          </c:dLbls>
          <c:cat>
            <c:strRef>
              <c:f>Sheet1!$C$26:$C$30</c:f>
              <c:strCache>
                <c:ptCount val="5"/>
                <c:pt idx="0">
                  <c:v>不识字或识字很少</c:v>
                </c:pt>
                <c:pt idx="1">
                  <c:v>小学</c:v>
                </c:pt>
                <c:pt idx="2">
                  <c:v>初中</c:v>
                </c:pt>
                <c:pt idx="3">
                  <c:v>高中/职高/中专</c:v>
                </c:pt>
                <c:pt idx="4">
                  <c:v>大专/本科</c:v>
                </c:pt>
              </c:strCache>
            </c:strRef>
          </c:cat>
          <c:val>
            <c:numRef>
              <c:f>Sheet1!$F$26:$F$30</c:f>
              <c:numCache>
                <c:formatCode>0.0%</c:formatCode>
                <c:ptCount val="5"/>
                <c:pt idx="0">
                  <c:v>0.018</c:v>
                </c:pt>
                <c:pt idx="1">
                  <c:v>0.016</c:v>
                </c:pt>
                <c:pt idx="2">
                  <c:v>0.024</c:v>
                </c:pt>
                <c:pt idx="3">
                  <c:v>0.061</c:v>
                </c:pt>
                <c:pt idx="4">
                  <c:v>0.119</c:v>
                </c:pt>
              </c:numCache>
            </c:numRef>
          </c:val>
          <c:smooth val="0"/>
        </c:ser>
        <c:ser>
          <c:idx val="3"/>
          <c:order val="3"/>
          <c:tx>
            <c:strRef>
              <c:f>Sheet1!$G$25</c:f>
              <c:strCache>
                <c:ptCount val="1"/>
                <c:pt idx="0">
                  <c:v>安全与急救</c:v>
                </c:pt>
              </c:strCache>
            </c:strRef>
          </c:tx>
          <c:dLbls>
            <c:delete val="1"/>
          </c:dLbls>
          <c:cat>
            <c:strRef>
              <c:f>Sheet1!$C$26:$C$30</c:f>
              <c:strCache>
                <c:ptCount val="5"/>
                <c:pt idx="0">
                  <c:v>不识字或识字很少</c:v>
                </c:pt>
                <c:pt idx="1">
                  <c:v>小学</c:v>
                </c:pt>
                <c:pt idx="2">
                  <c:v>初中</c:v>
                </c:pt>
                <c:pt idx="3">
                  <c:v>高中/职高/中专</c:v>
                </c:pt>
                <c:pt idx="4">
                  <c:v>大专/本科</c:v>
                </c:pt>
              </c:strCache>
            </c:strRef>
          </c:cat>
          <c:val>
            <c:numRef>
              <c:f>Sheet1!$G$26:$G$30</c:f>
              <c:numCache>
                <c:formatCode>0.0%</c:formatCode>
                <c:ptCount val="5"/>
                <c:pt idx="0">
                  <c:v>0.136</c:v>
                </c:pt>
                <c:pt idx="1">
                  <c:v>0.252</c:v>
                </c:pt>
                <c:pt idx="2">
                  <c:v>0.331</c:v>
                </c:pt>
                <c:pt idx="3">
                  <c:v>0.478</c:v>
                </c:pt>
                <c:pt idx="4">
                  <c:v>0.627</c:v>
                </c:pt>
              </c:numCache>
            </c:numRef>
          </c:val>
          <c:smooth val="0"/>
        </c:ser>
        <c:ser>
          <c:idx val="4"/>
          <c:order val="4"/>
          <c:tx>
            <c:strRef>
              <c:f>Sheet1!$H$25</c:f>
              <c:strCache>
                <c:ptCount val="1"/>
                <c:pt idx="0">
                  <c:v>基本医疗</c:v>
                </c:pt>
              </c:strCache>
            </c:strRef>
          </c:tx>
          <c:dLbls>
            <c:delete val="1"/>
          </c:dLbls>
          <c:cat>
            <c:strRef>
              <c:f>Sheet1!$C$26:$C$30</c:f>
              <c:strCache>
                <c:ptCount val="5"/>
                <c:pt idx="0">
                  <c:v>不识字或识字很少</c:v>
                </c:pt>
                <c:pt idx="1">
                  <c:v>小学</c:v>
                </c:pt>
                <c:pt idx="2">
                  <c:v>初中</c:v>
                </c:pt>
                <c:pt idx="3">
                  <c:v>高中/职高/中专</c:v>
                </c:pt>
                <c:pt idx="4">
                  <c:v>大专/本科</c:v>
                </c:pt>
              </c:strCache>
            </c:strRef>
          </c:cat>
          <c:val>
            <c:numRef>
              <c:f>Sheet1!$H$26:$H$30</c:f>
              <c:numCache>
                <c:formatCode>0.0%</c:formatCode>
                <c:ptCount val="5"/>
                <c:pt idx="0">
                  <c:v>0.079</c:v>
                </c:pt>
                <c:pt idx="1">
                  <c:v>0.125</c:v>
                </c:pt>
                <c:pt idx="2">
                  <c:v>0.148</c:v>
                </c:pt>
                <c:pt idx="3">
                  <c:v>0.198</c:v>
                </c:pt>
                <c:pt idx="4">
                  <c:v>0.269</c:v>
                </c:pt>
              </c:numCache>
            </c:numRef>
          </c:val>
          <c:smooth val="0"/>
        </c:ser>
        <c:ser>
          <c:idx val="5"/>
          <c:order val="5"/>
          <c:tx>
            <c:strRef>
              <c:f>Sheet1!$I$25</c:f>
              <c:strCache>
                <c:ptCount val="1"/>
                <c:pt idx="0">
                  <c:v>健康信息</c:v>
                </c:pt>
              </c:strCache>
            </c:strRef>
          </c:tx>
          <c:dLbls>
            <c:delete val="1"/>
          </c:dLbls>
          <c:cat>
            <c:strRef>
              <c:f>Sheet1!$C$26:$C$30</c:f>
              <c:strCache>
                <c:ptCount val="5"/>
                <c:pt idx="0">
                  <c:v>不识字或识字很少</c:v>
                </c:pt>
                <c:pt idx="1">
                  <c:v>小学</c:v>
                </c:pt>
                <c:pt idx="2">
                  <c:v>初中</c:v>
                </c:pt>
                <c:pt idx="3">
                  <c:v>高中/职高/中专</c:v>
                </c:pt>
                <c:pt idx="4">
                  <c:v>大专/本科</c:v>
                </c:pt>
              </c:strCache>
            </c:strRef>
          </c:cat>
          <c:val>
            <c:numRef>
              <c:f>Sheet1!$I$26:$I$30</c:f>
              <c:numCache>
                <c:formatCode>0.0%</c:formatCode>
                <c:ptCount val="5"/>
                <c:pt idx="0">
                  <c:v>0.079</c:v>
                </c:pt>
                <c:pt idx="1">
                  <c:v>0.114</c:v>
                </c:pt>
                <c:pt idx="2">
                  <c:v>0.168</c:v>
                </c:pt>
                <c:pt idx="3">
                  <c:v>0.229</c:v>
                </c:pt>
                <c:pt idx="4">
                  <c:v>0.363</c:v>
                </c:pt>
              </c:numCache>
            </c:numRef>
          </c:val>
          <c:smooth val="0"/>
        </c:ser>
        <c:dLbls>
          <c:showLegendKey val="0"/>
          <c:showVal val="0"/>
          <c:showCatName val="0"/>
          <c:showSerName val="0"/>
          <c:showPercent val="0"/>
          <c:showBubbleSize val="0"/>
        </c:dLbls>
        <c:marker val="1"/>
        <c:smooth val="0"/>
        <c:axId val="613955840"/>
        <c:axId val="613961728"/>
      </c:lineChart>
      <c:catAx>
        <c:axId val="6139558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3961728"/>
        <c:crosses val="autoZero"/>
        <c:auto val="1"/>
        <c:lblAlgn val="ctr"/>
        <c:lblOffset val="100"/>
        <c:noMultiLvlLbl val="0"/>
      </c:catAx>
      <c:valAx>
        <c:axId val="613961728"/>
        <c:scaling>
          <c:orientation val="minMax"/>
        </c:scaling>
        <c:delete val="0"/>
        <c:axPos val="l"/>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395584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Sheet1!$C$26</c:f>
              <c:strCache>
                <c:ptCount val="1"/>
                <c:pt idx="0">
                  <c:v>公务员</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Sheet1!$D$26:$I$26</c:f>
              <c:numCache>
                <c:formatCode>0.0%</c:formatCode>
                <c:ptCount val="6"/>
                <c:pt idx="0">
                  <c:v>0.375</c:v>
                </c:pt>
                <c:pt idx="1">
                  <c:v>0.083</c:v>
                </c:pt>
                <c:pt idx="2">
                  <c:v>0.042</c:v>
                </c:pt>
                <c:pt idx="3">
                  <c:v>0.625</c:v>
                </c:pt>
                <c:pt idx="4">
                  <c:v>0.292</c:v>
                </c:pt>
                <c:pt idx="5">
                  <c:v>0.333</c:v>
                </c:pt>
              </c:numCache>
            </c:numRef>
          </c:val>
        </c:ser>
        <c:ser>
          <c:idx val="1"/>
          <c:order val="1"/>
          <c:tx>
            <c:strRef>
              <c:f>Sheet1!$C$27</c:f>
              <c:strCache>
                <c:ptCount val="1"/>
                <c:pt idx="0">
                  <c:v>教师</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Sheet1!$D$27:$I$27</c:f>
              <c:numCache>
                <c:formatCode>0.0%</c:formatCode>
                <c:ptCount val="6"/>
                <c:pt idx="0">
                  <c:v>0.585</c:v>
                </c:pt>
                <c:pt idx="1">
                  <c:v>0.208</c:v>
                </c:pt>
                <c:pt idx="2">
                  <c:v>0.075</c:v>
                </c:pt>
                <c:pt idx="3">
                  <c:v>0.604</c:v>
                </c:pt>
                <c:pt idx="4">
                  <c:v>0.283</c:v>
                </c:pt>
                <c:pt idx="5">
                  <c:v>0.396</c:v>
                </c:pt>
              </c:numCache>
            </c:numRef>
          </c:val>
        </c:ser>
        <c:ser>
          <c:idx val="2"/>
          <c:order val="2"/>
          <c:tx>
            <c:strRef>
              <c:f>Sheet1!$C$28</c:f>
              <c:strCache>
                <c:ptCount val="1"/>
                <c:pt idx="0">
                  <c:v>医务人员</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Sheet1!$D$28:$I$28</c:f>
              <c:numCache>
                <c:formatCode>0.0%</c:formatCode>
                <c:ptCount val="6"/>
                <c:pt idx="0">
                  <c:v>0.714</c:v>
                </c:pt>
                <c:pt idx="1">
                  <c:v>0.31</c:v>
                </c:pt>
                <c:pt idx="2">
                  <c:v>0.286</c:v>
                </c:pt>
                <c:pt idx="3">
                  <c:v>0.714</c:v>
                </c:pt>
                <c:pt idx="4">
                  <c:v>0.5</c:v>
                </c:pt>
                <c:pt idx="5">
                  <c:v>0.429</c:v>
                </c:pt>
              </c:numCache>
            </c:numRef>
          </c:val>
        </c:ser>
        <c:ser>
          <c:idx val="3"/>
          <c:order val="3"/>
          <c:tx>
            <c:strRef>
              <c:f>Sheet1!$C$29</c:f>
              <c:strCache>
                <c:ptCount val="1"/>
                <c:pt idx="0">
                  <c:v>其他事业单位人员</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Sheet1!$D$29:$I$29</c:f>
              <c:numCache>
                <c:formatCode>0.0%</c:formatCode>
                <c:ptCount val="6"/>
                <c:pt idx="0">
                  <c:v>0.312</c:v>
                </c:pt>
                <c:pt idx="1">
                  <c:v>0.139</c:v>
                </c:pt>
                <c:pt idx="2">
                  <c:v>0.058</c:v>
                </c:pt>
                <c:pt idx="3">
                  <c:v>0.37</c:v>
                </c:pt>
                <c:pt idx="4">
                  <c:v>0.121</c:v>
                </c:pt>
                <c:pt idx="5">
                  <c:v>0.214</c:v>
                </c:pt>
              </c:numCache>
            </c:numRef>
          </c:val>
        </c:ser>
        <c:ser>
          <c:idx val="4"/>
          <c:order val="4"/>
          <c:tx>
            <c:strRef>
              <c:f>Sheet1!$C$30</c:f>
              <c:strCache>
                <c:ptCount val="1"/>
                <c:pt idx="0">
                  <c:v>学生</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Sheet1!$D$30:$I$30</c:f>
              <c:numCache>
                <c:formatCode>0.0%</c:formatCode>
                <c:ptCount val="6"/>
                <c:pt idx="0">
                  <c:v>0.314</c:v>
                </c:pt>
                <c:pt idx="1">
                  <c:v>0.129</c:v>
                </c:pt>
                <c:pt idx="2">
                  <c:v>0.036</c:v>
                </c:pt>
                <c:pt idx="3">
                  <c:v>0.357</c:v>
                </c:pt>
                <c:pt idx="4">
                  <c:v>0.071</c:v>
                </c:pt>
                <c:pt idx="5">
                  <c:v>0.179</c:v>
                </c:pt>
              </c:numCache>
            </c:numRef>
          </c:val>
        </c:ser>
        <c:ser>
          <c:idx val="5"/>
          <c:order val="5"/>
          <c:tx>
            <c:strRef>
              <c:f>Sheet1!$C$31</c:f>
              <c:strCache>
                <c:ptCount val="1"/>
                <c:pt idx="0">
                  <c:v>农民</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Sheet1!$D$31:$I$31</c:f>
              <c:numCache>
                <c:formatCode>0.0%</c:formatCode>
                <c:ptCount val="6"/>
                <c:pt idx="0">
                  <c:v>0.244</c:v>
                </c:pt>
                <c:pt idx="1">
                  <c:v>0.162</c:v>
                </c:pt>
                <c:pt idx="2">
                  <c:v>0.021</c:v>
                </c:pt>
                <c:pt idx="3">
                  <c:v>0.26</c:v>
                </c:pt>
                <c:pt idx="4">
                  <c:v>0.153</c:v>
                </c:pt>
                <c:pt idx="5">
                  <c:v>0.136</c:v>
                </c:pt>
              </c:numCache>
            </c:numRef>
          </c:val>
        </c:ser>
        <c:ser>
          <c:idx val="6"/>
          <c:order val="6"/>
          <c:tx>
            <c:strRef>
              <c:f>Sheet1!$C$32</c:f>
              <c:strCache>
                <c:ptCount val="1"/>
                <c:pt idx="0">
                  <c:v>工人</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Sheet1!$D$32:$I$32</c:f>
              <c:numCache>
                <c:formatCode>0.0%</c:formatCode>
                <c:ptCount val="6"/>
                <c:pt idx="0">
                  <c:v>0.204</c:v>
                </c:pt>
                <c:pt idx="1">
                  <c:v>0.083</c:v>
                </c:pt>
                <c:pt idx="2">
                  <c:v>0.03</c:v>
                </c:pt>
                <c:pt idx="3">
                  <c:v>0.257</c:v>
                </c:pt>
                <c:pt idx="4">
                  <c:v>0.099</c:v>
                </c:pt>
                <c:pt idx="5">
                  <c:v>0.126</c:v>
                </c:pt>
              </c:numCache>
            </c:numRef>
          </c:val>
        </c:ser>
        <c:ser>
          <c:idx val="7"/>
          <c:order val="7"/>
          <c:tx>
            <c:strRef>
              <c:f>Sheet1!$C$33</c:f>
              <c:strCache>
                <c:ptCount val="1"/>
                <c:pt idx="0">
                  <c:v>其他企业人员</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Sheet1!$D$33:$I$33</c:f>
              <c:numCache>
                <c:formatCode>0.0%</c:formatCode>
                <c:ptCount val="6"/>
                <c:pt idx="0">
                  <c:v>0.304</c:v>
                </c:pt>
                <c:pt idx="1">
                  <c:v>0.132</c:v>
                </c:pt>
                <c:pt idx="2">
                  <c:v>0.052</c:v>
                </c:pt>
                <c:pt idx="3">
                  <c:v>0.463</c:v>
                </c:pt>
                <c:pt idx="4">
                  <c:v>0.189</c:v>
                </c:pt>
                <c:pt idx="5">
                  <c:v>0.227</c:v>
                </c:pt>
              </c:numCache>
            </c:numRef>
          </c:val>
        </c:ser>
        <c:ser>
          <c:idx val="8"/>
          <c:order val="8"/>
          <c:tx>
            <c:strRef>
              <c:f>Sheet1!$C$34</c:f>
              <c:strCache>
                <c:ptCount val="1"/>
                <c:pt idx="0">
                  <c:v>其他</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Sheet1!$D$34:$I$34</c:f>
              <c:numCache>
                <c:formatCode>0.0%</c:formatCode>
                <c:ptCount val="6"/>
                <c:pt idx="0">
                  <c:v>0.196</c:v>
                </c:pt>
                <c:pt idx="1">
                  <c:v>0.081</c:v>
                </c:pt>
                <c:pt idx="2">
                  <c:v>0.014</c:v>
                </c:pt>
                <c:pt idx="3">
                  <c:v>0.293</c:v>
                </c:pt>
                <c:pt idx="4">
                  <c:v>0.09</c:v>
                </c:pt>
                <c:pt idx="5">
                  <c:v>0.118</c:v>
                </c:pt>
              </c:numCache>
            </c:numRef>
          </c:val>
        </c:ser>
        <c:dLbls>
          <c:showLegendKey val="0"/>
          <c:showVal val="0"/>
          <c:showCatName val="0"/>
          <c:showSerName val="0"/>
          <c:showPercent val="0"/>
          <c:showBubbleSize val="0"/>
        </c:dLbls>
        <c:gapWidth val="150"/>
        <c:axId val="614041472"/>
        <c:axId val="614043008"/>
      </c:barChart>
      <c:catAx>
        <c:axId val="614041472"/>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4043008"/>
        <c:crosses val="autoZero"/>
        <c:auto val="1"/>
        <c:lblAlgn val="ctr"/>
        <c:lblOffset val="100"/>
        <c:noMultiLvlLbl val="0"/>
      </c:catAx>
      <c:valAx>
        <c:axId val="614043008"/>
        <c:scaling>
          <c:orientation val="minMax"/>
        </c:scaling>
        <c:delete val="0"/>
        <c:axPos val="b"/>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4041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Pt>
            <c:idx val="4"/>
            <c:bubble3D val="0"/>
          </c:dPt>
          <c:dPt>
            <c:idx val="5"/>
            <c:bubble3D val="0"/>
          </c:dPt>
          <c:dLbls>
            <c:dLbl>
              <c:idx val="0"/>
              <c:layout>
                <c:manualLayout>
                  <c:x val="0.0674834814922155"/>
                  <c:y val="0.0"/>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293535594703732"/>
                  <c:y val="-0.020213707149200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430414350970436"/>
                  <c:y val="0.025383050035910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104212328909123"/>
                  <c:y val="0.01693630064595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44720994907343"/>
                  <c:y val="-0.019528644674847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703569636733797"/>
                  <c:y val="-0.027437771857368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Sheet1!$A$2:$A$7</c:f>
              <c:strCache>
                <c:ptCount val="6"/>
                <c:pt idx="0">
                  <c:v>不识字或识字很少 </c:v>
                </c:pt>
                <c:pt idx="1">
                  <c:v>小学</c:v>
                </c:pt>
                <c:pt idx="2">
                  <c:v>初中</c:v>
                </c:pt>
                <c:pt idx="3">
                  <c:v>高中/职高/中专</c:v>
                </c:pt>
                <c:pt idx="4">
                  <c:v>大专/本科</c:v>
                </c:pt>
                <c:pt idx="5">
                  <c:v>硕士及以上</c:v>
                </c:pt>
              </c:strCache>
            </c:strRef>
          </c:cat>
          <c:val>
            <c:numRef>
              <c:f>Sheet1!$B$2:$B$7</c:f>
              <c:numCache>
                <c:formatCode>0.0%</c:formatCode>
                <c:ptCount val="6"/>
                <c:pt idx="0">
                  <c:v>0.179</c:v>
                </c:pt>
                <c:pt idx="1">
                  <c:v>0.314</c:v>
                </c:pt>
                <c:pt idx="2">
                  <c:v>0.337</c:v>
                </c:pt>
                <c:pt idx="3">
                  <c:v>0.122</c:v>
                </c:pt>
                <c:pt idx="4">
                  <c:v>0.048</c:v>
                </c:pt>
                <c:pt idx="5">
                  <c:v>0.0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61017270505527"/>
          <c:y val="0.19763145705858"/>
          <c:w val="0.238982729494474"/>
          <c:h val="0.44787401574803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Sheet1!$C$26</c:f>
              <c:strCache>
                <c:ptCount val="1"/>
                <c:pt idx="0">
                  <c:v>未婚</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Sheet1!$D$26:$I$26</c:f>
              <c:numCache>
                <c:formatCode>0.0%</c:formatCode>
                <c:ptCount val="6"/>
                <c:pt idx="0">
                  <c:v>0.329</c:v>
                </c:pt>
                <c:pt idx="1">
                  <c:v>0.148</c:v>
                </c:pt>
                <c:pt idx="2">
                  <c:v>0.056</c:v>
                </c:pt>
                <c:pt idx="3">
                  <c:v>0.355</c:v>
                </c:pt>
                <c:pt idx="4">
                  <c:v>0.132</c:v>
                </c:pt>
                <c:pt idx="5">
                  <c:v>0.202</c:v>
                </c:pt>
              </c:numCache>
            </c:numRef>
          </c:val>
        </c:ser>
        <c:ser>
          <c:idx val="1"/>
          <c:order val="1"/>
          <c:tx>
            <c:strRef>
              <c:f>Sheet1!$C$27</c:f>
              <c:strCache>
                <c:ptCount val="1"/>
                <c:pt idx="0">
                  <c:v>在婚</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Sheet1!$D$27:$I$27</c:f>
              <c:numCache>
                <c:formatCode>0.0%</c:formatCode>
                <c:ptCount val="6"/>
                <c:pt idx="0">
                  <c:v>0.243</c:v>
                </c:pt>
                <c:pt idx="1">
                  <c:v>0.128</c:v>
                </c:pt>
                <c:pt idx="2">
                  <c:v>0.027</c:v>
                </c:pt>
                <c:pt idx="3">
                  <c:v>0.297</c:v>
                </c:pt>
                <c:pt idx="4">
                  <c:v>0.135</c:v>
                </c:pt>
                <c:pt idx="5">
                  <c:v>0.146</c:v>
                </c:pt>
              </c:numCache>
            </c:numRef>
          </c:val>
        </c:ser>
        <c:ser>
          <c:idx val="2"/>
          <c:order val="2"/>
          <c:tx>
            <c:strRef>
              <c:f>Sheet1!$C$28</c:f>
              <c:strCache>
                <c:ptCount val="1"/>
                <c:pt idx="0">
                  <c:v>分居</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Sheet1!$D$28:$I$28</c:f>
              <c:numCache>
                <c:formatCode>0.0%</c:formatCode>
                <c:ptCount val="6"/>
                <c:pt idx="0">
                  <c:v>0.346</c:v>
                </c:pt>
                <c:pt idx="1">
                  <c:v>0.279</c:v>
                </c:pt>
                <c:pt idx="2">
                  <c:v>0.0</c:v>
                </c:pt>
                <c:pt idx="3">
                  <c:v>0.356</c:v>
                </c:pt>
                <c:pt idx="4">
                  <c:v>0.317</c:v>
                </c:pt>
                <c:pt idx="5">
                  <c:v>0.202</c:v>
                </c:pt>
              </c:numCache>
            </c:numRef>
          </c:val>
        </c:ser>
        <c:ser>
          <c:idx val="3"/>
          <c:order val="3"/>
          <c:tx>
            <c:strRef>
              <c:f>Sheet1!$C$29</c:f>
              <c:strCache>
                <c:ptCount val="1"/>
                <c:pt idx="0">
                  <c:v>离异</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Sheet1!$D$29:$I$29</c:f>
              <c:numCache>
                <c:formatCode>0.0%</c:formatCode>
                <c:ptCount val="6"/>
                <c:pt idx="0">
                  <c:v>0.222</c:v>
                </c:pt>
                <c:pt idx="1">
                  <c:v>0.083</c:v>
                </c:pt>
                <c:pt idx="2">
                  <c:v>0.028</c:v>
                </c:pt>
                <c:pt idx="3">
                  <c:v>0.333</c:v>
                </c:pt>
                <c:pt idx="4">
                  <c:v>0.222</c:v>
                </c:pt>
                <c:pt idx="5">
                  <c:v>0.028</c:v>
                </c:pt>
              </c:numCache>
            </c:numRef>
          </c:val>
        </c:ser>
        <c:ser>
          <c:idx val="4"/>
          <c:order val="4"/>
          <c:tx>
            <c:strRef>
              <c:f>Sheet1!$C$30</c:f>
              <c:strCache>
                <c:ptCount val="1"/>
                <c:pt idx="0">
                  <c:v>丧偶</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Sheet1!$D$30:$I$30</c:f>
              <c:numCache>
                <c:formatCode>0.0%</c:formatCode>
                <c:ptCount val="6"/>
                <c:pt idx="0">
                  <c:v>0.157</c:v>
                </c:pt>
                <c:pt idx="1">
                  <c:v>0.142</c:v>
                </c:pt>
                <c:pt idx="2">
                  <c:v>0.031</c:v>
                </c:pt>
                <c:pt idx="3">
                  <c:v>0.252</c:v>
                </c:pt>
                <c:pt idx="4">
                  <c:v>0.142</c:v>
                </c:pt>
                <c:pt idx="5">
                  <c:v>0.126</c:v>
                </c:pt>
              </c:numCache>
            </c:numRef>
          </c:val>
        </c:ser>
        <c:dLbls>
          <c:showLegendKey val="0"/>
          <c:showVal val="0"/>
          <c:showCatName val="0"/>
          <c:showSerName val="0"/>
          <c:showPercent val="0"/>
          <c:showBubbleSize val="0"/>
        </c:dLbls>
        <c:gapWidth val="150"/>
        <c:axId val="614091008"/>
        <c:axId val="614096896"/>
      </c:barChart>
      <c:catAx>
        <c:axId val="6140910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4096896"/>
        <c:crosses val="autoZero"/>
        <c:auto val="1"/>
        <c:lblAlgn val="ctr"/>
        <c:lblOffset val="100"/>
        <c:noMultiLvlLbl val="0"/>
      </c:catAx>
      <c:valAx>
        <c:axId val="614096896"/>
        <c:scaling>
          <c:orientation val="minMax"/>
        </c:scaling>
        <c:delete val="0"/>
        <c:axPos val="l"/>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40910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Sheet1!$C$26</c:f>
              <c:strCache>
                <c:ptCount val="1"/>
                <c:pt idx="0">
                  <c:v>1-3人</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Sheet1!$D$26:$I$26</c:f>
              <c:numCache>
                <c:formatCode>0.0%</c:formatCode>
                <c:ptCount val="6"/>
                <c:pt idx="0">
                  <c:v>0.205</c:v>
                </c:pt>
                <c:pt idx="1">
                  <c:v>0.097</c:v>
                </c:pt>
                <c:pt idx="2">
                  <c:v>0.032</c:v>
                </c:pt>
                <c:pt idx="3">
                  <c:v>0.278</c:v>
                </c:pt>
                <c:pt idx="4">
                  <c:v>0.108</c:v>
                </c:pt>
                <c:pt idx="5">
                  <c:v>0.137</c:v>
                </c:pt>
              </c:numCache>
            </c:numRef>
          </c:val>
        </c:ser>
        <c:ser>
          <c:idx val="1"/>
          <c:order val="1"/>
          <c:tx>
            <c:strRef>
              <c:f>Sheet1!$C$27</c:f>
              <c:strCache>
                <c:ptCount val="1"/>
                <c:pt idx="0">
                  <c:v>4-6人</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Sheet1!$D$27:$I$27</c:f>
              <c:numCache>
                <c:formatCode>0.0%</c:formatCode>
                <c:ptCount val="6"/>
                <c:pt idx="0">
                  <c:v>0.263</c:v>
                </c:pt>
                <c:pt idx="1">
                  <c:v>0.138</c:v>
                </c:pt>
                <c:pt idx="2">
                  <c:v>0.031</c:v>
                </c:pt>
                <c:pt idx="3">
                  <c:v>0.319</c:v>
                </c:pt>
                <c:pt idx="4">
                  <c:v>0.148</c:v>
                </c:pt>
                <c:pt idx="5">
                  <c:v>0.166</c:v>
                </c:pt>
              </c:numCache>
            </c:numRef>
          </c:val>
        </c:ser>
        <c:ser>
          <c:idx val="2"/>
          <c:order val="2"/>
          <c:tx>
            <c:strRef>
              <c:f>Sheet1!$C$28</c:f>
              <c:strCache>
                <c:ptCount val="1"/>
                <c:pt idx="0">
                  <c:v>7=9人</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Sheet1!$D$28:$I$28</c:f>
              <c:numCache>
                <c:formatCode>0.0%</c:formatCode>
                <c:ptCount val="6"/>
                <c:pt idx="0">
                  <c:v>0.3</c:v>
                </c:pt>
                <c:pt idx="1">
                  <c:v>0.181</c:v>
                </c:pt>
                <c:pt idx="2">
                  <c:v>0.024</c:v>
                </c:pt>
                <c:pt idx="3">
                  <c:v>0.3</c:v>
                </c:pt>
                <c:pt idx="4">
                  <c:v>0.152</c:v>
                </c:pt>
                <c:pt idx="5">
                  <c:v>0.148</c:v>
                </c:pt>
              </c:numCache>
            </c:numRef>
          </c:val>
        </c:ser>
        <c:ser>
          <c:idx val="3"/>
          <c:order val="3"/>
          <c:tx>
            <c:strRef>
              <c:f>Sheet1!$C$29</c:f>
              <c:strCache>
                <c:ptCount val="1"/>
                <c:pt idx="0">
                  <c:v>≥10人</c:v>
                </c:pt>
              </c:strCache>
            </c:strRef>
          </c:tx>
          <c:invertIfNegative val="0"/>
          <c:dLbls>
            <c:delete val="1"/>
          </c:dLbls>
          <c:cat>
            <c:strRef>
              <c:f>Sheet1!$D$25:$I$25</c:f>
              <c:strCache>
                <c:ptCount val="6"/>
                <c:pt idx="0">
                  <c:v>科学健康观</c:v>
                </c:pt>
                <c:pt idx="1">
                  <c:v>传染病防治</c:v>
                </c:pt>
                <c:pt idx="2">
                  <c:v>慢性病防治</c:v>
                </c:pt>
                <c:pt idx="3">
                  <c:v>安全与急救</c:v>
                </c:pt>
                <c:pt idx="4">
                  <c:v>基本医疗</c:v>
                </c:pt>
                <c:pt idx="5">
                  <c:v>健康信息</c:v>
                </c:pt>
              </c:strCache>
            </c:strRef>
          </c:cat>
          <c:val>
            <c:numRef>
              <c:f>Sheet1!$D$29:$I$29</c:f>
              <c:numCache>
                <c:formatCode>0.0%</c:formatCode>
                <c:ptCount val="6"/>
                <c:pt idx="0">
                  <c:v>0.246</c:v>
                </c:pt>
                <c:pt idx="1">
                  <c:v>0.146</c:v>
                </c:pt>
                <c:pt idx="2">
                  <c:v>0.02</c:v>
                </c:pt>
                <c:pt idx="3">
                  <c:v>0.301</c:v>
                </c:pt>
                <c:pt idx="4">
                  <c:v>0.175</c:v>
                </c:pt>
                <c:pt idx="5">
                  <c:v>0.126</c:v>
                </c:pt>
              </c:numCache>
            </c:numRef>
          </c:val>
        </c:ser>
        <c:dLbls>
          <c:showLegendKey val="0"/>
          <c:showVal val="0"/>
          <c:showCatName val="0"/>
          <c:showSerName val="0"/>
          <c:showPercent val="0"/>
          <c:showBubbleSize val="0"/>
        </c:dLbls>
        <c:gapWidth val="150"/>
        <c:axId val="614107008"/>
        <c:axId val="614108544"/>
      </c:barChart>
      <c:catAx>
        <c:axId val="614107008"/>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4108544"/>
        <c:crosses val="autoZero"/>
        <c:auto val="1"/>
        <c:lblAlgn val="ctr"/>
        <c:lblOffset val="100"/>
        <c:noMultiLvlLbl val="0"/>
      </c:catAx>
      <c:valAx>
        <c:axId val="614108544"/>
        <c:scaling>
          <c:orientation val="minMax"/>
        </c:scaling>
        <c:delete val="0"/>
        <c:axPos val="b"/>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41070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Sheet1!$D$25</c:f>
              <c:strCache>
                <c:ptCount val="1"/>
                <c:pt idx="0">
                  <c:v>科学健康观</c:v>
                </c:pt>
              </c:strCache>
            </c:strRef>
          </c:tx>
          <c:dLbls>
            <c:delete val="1"/>
          </c:dLbls>
          <c:cat>
            <c:strRef>
              <c:f>Sheet1!$C$26:$C$30</c:f>
              <c:strCache>
                <c:ptCount val="5"/>
                <c:pt idx="0">
                  <c:v>&lt;1.20万元</c:v>
                </c:pt>
                <c:pt idx="1">
                  <c:v>1.20-3.59万元</c:v>
                </c:pt>
                <c:pt idx="2">
                  <c:v>3.60-5.99万元</c:v>
                </c:pt>
                <c:pt idx="3">
                  <c:v>6.00-9.99万元</c:v>
                </c:pt>
                <c:pt idx="4">
                  <c:v>≥10万元</c:v>
                </c:pt>
              </c:strCache>
            </c:strRef>
          </c:cat>
          <c:val>
            <c:numRef>
              <c:f>Sheet1!$D$26:$D$30</c:f>
              <c:numCache>
                <c:formatCode>0.0%</c:formatCode>
                <c:ptCount val="5"/>
                <c:pt idx="0">
                  <c:v>0.231</c:v>
                </c:pt>
                <c:pt idx="1">
                  <c:v>0.222</c:v>
                </c:pt>
                <c:pt idx="2">
                  <c:v>0.264</c:v>
                </c:pt>
                <c:pt idx="3">
                  <c:v>0.277</c:v>
                </c:pt>
                <c:pt idx="4">
                  <c:v>0.28</c:v>
                </c:pt>
              </c:numCache>
            </c:numRef>
          </c:val>
          <c:smooth val="0"/>
        </c:ser>
        <c:ser>
          <c:idx val="1"/>
          <c:order val="1"/>
          <c:tx>
            <c:strRef>
              <c:f>Sheet1!$E$25</c:f>
              <c:strCache>
                <c:ptCount val="1"/>
                <c:pt idx="0">
                  <c:v>传染病防治</c:v>
                </c:pt>
              </c:strCache>
            </c:strRef>
          </c:tx>
          <c:dLbls>
            <c:delete val="1"/>
          </c:dLbls>
          <c:cat>
            <c:strRef>
              <c:f>Sheet1!$C$26:$C$30</c:f>
              <c:strCache>
                <c:ptCount val="5"/>
                <c:pt idx="0">
                  <c:v>&lt;1.20万元</c:v>
                </c:pt>
                <c:pt idx="1">
                  <c:v>1.20-3.59万元</c:v>
                </c:pt>
                <c:pt idx="2">
                  <c:v>3.60-5.99万元</c:v>
                </c:pt>
                <c:pt idx="3">
                  <c:v>6.00-9.99万元</c:v>
                </c:pt>
                <c:pt idx="4">
                  <c:v>≥10万元</c:v>
                </c:pt>
              </c:strCache>
            </c:strRef>
          </c:cat>
          <c:val>
            <c:numRef>
              <c:f>Sheet1!$E$26:$E$30</c:f>
              <c:numCache>
                <c:formatCode>0.0%</c:formatCode>
                <c:ptCount val="5"/>
                <c:pt idx="0">
                  <c:v>0.134</c:v>
                </c:pt>
                <c:pt idx="1">
                  <c:v>0.159</c:v>
                </c:pt>
                <c:pt idx="2">
                  <c:v>0.116</c:v>
                </c:pt>
                <c:pt idx="3">
                  <c:v>0.132</c:v>
                </c:pt>
                <c:pt idx="4">
                  <c:v>0.106</c:v>
                </c:pt>
              </c:numCache>
            </c:numRef>
          </c:val>
          <c:smooth val="0"/>
        </c:ser>
        <c:ser>
          <c:idx val="2"/>
          <c:order val="2"/>
          <c:tx>
            <c:strRef>
              <c:f>Sheet1!$F$25</c:f>
              <c:strCache>
                <c:ptCount val="1"/>
                <c:pt idx="0">
                  <c:v>慢性病防治</c:v>
                </c:pt>
              </c:strCache>
            </c:strRef>
          </c:tx>
          <c:dLbls>
            <c:delete val="1"/>
          </c:dLbls>
          <c:cat>
            <c:strRef>
              <c:f>Sheet1!$C$26:$C$30</c:f>
              <c:strCache>
                <c:ptCount val="5"/>
                <c:pt idx="0">
                  <c:v>&lt;1.20万元</c:v>
                </c:pt>
                <c:pt idx="1">
                  <c:v>1.20-3.59万元</c:v>
                </c:pt>
                <c:pt idx="2">
                  <c:v>3.60-5.99万元</c:v>
                </c:pt>
                <c:pt idx="3">
                  <c:v>6.00-9.99万元</c:v>
                </c:pt>
                <c:pt idx="4">
                  <c:v>≥10万元</c:v>
                </c:pt>
              </c:strCache>
            </c:strRef>
          </c:cat>
          <c:val>
            <c:numRef>
              <c:f>Sheet1!$F$26:$F$30</c:f>
              <c:numCache>
                <c:formatCode>0.0%</c:formatCode>
                <c:ptCount val="5"/>
                <c:pt idx="0">
                  <c:v>0.013</c:v>
                </c:pt>
                <c:pt idx="1">
                  <c:v>0.017</c:v>
                </c:pt>
                <c:pt idx="2">
                  <c:v>0.041</c:v>
                </c:pt>
                <c:pt idx="3">
                  <c:v>0.035</c:v>
                </c:pt>
                <c:pt idx="4">
                  <c:v>0.042</c:v>
                </c:pt>
              </c:numCache>
            </c:numRef>
          </c:val>
          <c:smooth val="0"/>
        </c:ser>
        <c:ser>
          <c:idx val="3"/>
          <c:order val="3"/>
          <c:tx>
            <c:strRef>
              <c:f>Sheet1!$G$25</c:f>
              <c:strCache>
                <c:ptCount val="1"/>
                <c:pt idx="0">
                  <c:v>安全与急救</c:v>
                </c:pt>
              </c:strCache>
            </c:strRef>
          </c:tx>
          <c:dLbls>
            <c:delete val="1"/>
          </c:dLbls>
          <c:cat>
            <c:strRef>
              <c:f>Sheet1!$C$26:$C$30</c:f>
              <c:strCache>
                <c:ptCount val="5"/>
                <c:pt idx="0">
                  <c:v>&lt;1.20万元</c:v>
                </c:pt>
                <c:pt idx="1">
                  <c:v>1.20-3.59万元</c:v>
                </c:pt>
                <c:pt idx="2">
                  <c:v>3.60-5.99万元</c:v>
                </c:pt>
                <c:pt idx="3">
                  <c:v>6.00-9.99万元</c:v>
                </c:pt>
                <c:pt idx="4">
                  <c:v>≥10万元</c:v>
                </c:pt>
              </c:strCache>
            </c:strRef>
          </c:cat>
          <c:val>
            <c:numRef>
              <c:f>Sheet1!$G$26:$G$30</c:f>
              <c:numCache>
                <c:formatCode>0.0%</c:formatCode>
                <c:ptCount val="5"/>
                <c:pt idx="0">
                  <c:v>0.197</c:v>
                </c:pt>
                <c:pt idx="1">
                  <c:v>0.242</c:v>
                </c:pt>
                <c:pt idx="2">
                  <c:v>0.298</c:v>
                </c:pt>
                <c:pt idx="3">
                  <c:v>0.362</c:v>
                </c:pt>
                <c:pt idx="4">
                  <c:v>0.455</c:v>
                </c:pt>
              </c:numCache>
            </c:numRef>
          </c:val>
          <c:smooth val="0"/>
        </c:ser>
        <c:ser>
          <c:idx val="4"/>
          <c:order val="4"/>
          <c:tx>
            <c:strRef>
              <c:f>Sheet1!$H$25</c:f>
              <c:strCache>
                <c:ptCount val="1"/>
                <c:pt idx="0">
                  <c:v>基本医疗</c:v>
                </c:pt>
              </c:strCache>
            </c:strRef>
          </c:tx>
          <c:dLbls>
            <c:delete val="1"/>
          </c:dLbls>
          <c:cat>
            <c:strRef>
              <c:f>Sheet1!$C$26:$C$30</c:f>
              <c:strCache>
                <c:ptCount val="5"/>
                <c:pt idx="0">
                  <c:v>&lt;1.20万元</c:v>
                </c:pt>
                <c:pt idx="1">
                  <c:v>1.20-3.59万元</c:v>
                </c:pt>
                <c:pt idx="2">
                  <c:v>3.60-5.99万元</c:v>
                </c:pt>
                <c:pt idx="3">
                  <c:v>6.00-9.99万元</c:v>
                </c:pt>
                <c:pt idx="4">
                  <c:v>≥10万元</c:v>
                </c:pt>
              </c:strCache>
            </c:strRef>
          </c:cat>
          <c:val>
            <c:numRef>
              <c:f>Sheet1!$H$26:$H$30</c:f>
              <c:numCache>
                <c:formatCode>0.0%</c:formatCode>
                <c:ptCount val="5"/>
                <c:pt idx="0">
                  <c:v>0.124</c:v>
                </c:pt>
                <c:pt idx="1">
                  <c:v>0.131</c:v>
                </c:pt>
                <c:pt idx="2">
                  <c:v>0.148</c:v>
                </c:pt>
                <c:pt idx="3">
                  <c:v>0.145</c:v>
                </c:pt>
                <c:pt idx="4">
                  <c:v>0.154</c:v>
                </c:pt>
              </c:numCache>
            </c:numRef>
          </c:val>
          <c:smooth val="0"/>
        </c:ser>
        <c:ser>
          <c:idx val="5"/>
          <c:order val="5"/>
          <c:tx>
            <c:strRef>
              <c:f>Sheet1!$I$25</c:f>
              <c:strCache>
                <c:ptCount val="1"/>
                <c:pt idx="0">
                  <c:v>健康信息</c:v>
                </c:pt>
              </c:strCache>
            </c:strRef>
          </c:tx>
          <c:dLbls>
            <c:delete val="1"/>
          </c:dLbls>
          <c:cat>
            <c:strRef>
              <c:f>Sheet1!$C$26:$C$30</c:f>
              <c:strCache>
                <c:ptCount val="5"/>
                <c:pt idx="0">
                  <c:v>&lt;1.20万元</c:v>
                </c:pt>
                <c:pt idx="1">
                  <c:v>1.20-3.59万元</c:v>
                </c:pt>
                <c:pt idx="2">
                  <c:v>3.60-5.99万元</c:v>
                </c:pt>
                <c:pt idx="3">
                  <c:v>6.00-9.99万元</c:v>
                </c:pt>
                <c:pt idx="4">
                  <c:v>≥10万元</c:v>
                </c:pt>
              </c:strCache>
            </c:strRef>
          </c:cat>
          <c:val>
            <c:numRef>
              <c:f>Sheet1!$I$26:$I$30</c:f>
              <c:numCache>
                <c:formatCode>0.0%</c:formatCode>
                <c:ptCount val="5"/>
                <c:pt idx="0">
                  <c:v>0.201</c:v>
                </c:pt>
                <c:pt idx="1">
                  <c:v>0.139</c:v>
                </c:pt>
                <c:pt idx="2">
                  <c:v>0.149</c:v>
                </c:pt>
                <c:pt idx="3">
                  <c:v>0.148</c:v>
                </c:pt>
                <c:pt idx="4">
                  <c:v>0.175</c:v>
                </c:pt>
              </c:numCache>
            </c:numRef>
          </c:val>
          <c:smooth val="0"/>
        </c:ser>
        <c:dLbls>
          <c:showLegendKey val="0"/>
          <c:showVal val="0"/>
          <c:showCatName val="0"/>
          <c:showSerName val="0"/>
          <c:showPercent val="0"/>
          <c:showBubbleSize val="0"/>
        </c:dLbls>
        <c:marker val="1"/>
        <c:smooth val="0"/>
        <c:axId val="614267904"/>
        <c:axId val="614281984"/>
      </c:lineChart>
      <c:catAx>
        <c:axId val="6142679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4281984"/>
        <c:crosses val="autoZero"/>
        <c:auto val="1"/>
        <c:lblAlgn val="ctr"/>
        <c:lblOffset val="100"/>
        <c:noMultiLvlLbl val="0"/>
      </c:catAx>
      <c:valAx>
        <c:axId val="614281984"/>
        <c:scaling>
          <c:orientation val="minMax"/>
        </c:scaling>
        <c:delete val="0"/>
        <c:axPos val="l"/>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42679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Sheet1!$D$25</c:f>
              <c:strCache>
                <c:ptCount val="1"/>
                <c:pt idx="0">
                  <c:v>科学健康观</c:v>
                </c:pt>
              </c:strCache>
            </c:strRef>
          </c:tx>
          <c:invertIfNegative val="0"/>
          <c:dLbls>
            <c:delete val="1"/>
          </c:dLbls>
          <c:cat>
            <c:strRef>
              <c:f>Sheet1!$C$26:$C$30</c:f>
              <c:strCache>
                <c:ptCount val="5"/>
                <c:pt idx="0">
                  <c:v>城区</c:v>
                </c:pt>
                <c:pt idx="1">
                  <c:v>海丰</c:v>
                </c:pt>
                <c:pt idx="2">
                  <c:v>红海湾</c:v>
                </c:pt>
                <c:pt idx="3">
                  <c:v>陆丰</c:v>
                </c:pt>
                <c:pt idx="4">
                  <c:v>陆河</c:v>
                </c:pt>
              </c:strCache>
            </c:strRef>
          </c:cat>
          <c:val>
            <c:numRef>
              <c:f>Sheet1!$D$26:$D$30</c:f>
              <c:numCache>
                <c:formatCode>0.0%</c:formatCode>
                <c:ptCount val="5"/>
                <c:pt idx="0">
                  <c:v>0.205</c:v>
                </c:pt>
                <c:pt idx="1">
                  <c:v>0.44</c:v>
                </c:pt>
                <c:pt idx="2">
                  <c:v>0.023</c:v>
                </c:pt>
                <c:pt idx="3">
                  <c:v>0.087</c:v>
                </c:pt>
                <c:pt idx="4">
                  <c:v>0.299</c:v>
                </c:pt>
              </c:numCache>
            </c:numRef>
          </c:val>
        </c:ser>
        <c:ser>
          <c:idx val="1"/>
          <c:order val="1"/>
          <c:tx>
            <c:strRef>
              <c:f>Sheet1!$E$25</c:f>
              <c:strCache>
                <c:ptCount val="1"/>
                <c:pt idx="0">
                  <c:v>传染病防治</c:v>
                </c:pt>
              </c:strCache>
            </c:strRef>
          </c:tx>
          <c:invertIfNegative val="0"/>
          <c:dLbls>
            <c:delete val="1"/>
          </c:dLbls>
          <c:cat>
            <c:strRef>
              <c:f>Sheet1!$C$26:$C$30</c:f>
              <c:strCache>
                <c:ptCount val="5"/>
                <c:pt idx="0">
                  <c:v>城区</c:v>
                </c:pt>
                <c:pt idx="1">
                  <c:v>海丰</c:v>
                </c:pt>
                <c:pt idx="2">
                  <c:v>红海湾</c:v>
                </c:pt>
                <c:pt idx="3">
                  <c:v>陆丰</c:v>
                </c:pt>
                <c:pt idx="4">
                  <c:v>陆河</c:v>
                </c:pt>
              </c:strCache>
            </c:strRef>
          </c:cat>
          <c:val>
            <c:numRef>
              <c:f>Sheet1!$E$26:$E$30</c:f>
              <c:numCache>
                <c:formatCode>0.0%</c:formatCode>
                <c:ptCount val="5"/>
                <c:pt idx="0">
                  <c:v>0.082</c:v>
                </c:pt>
                <c:pt idx="1">
                  <c:v>0.25</c:v>
                </c:pt>
                <c:pt idx="2">
                  <c:v>0.011</c:v>
                </c:pt>
                <c:pt idx="3">
                  <c:v>0.045</c:v>
                </c:pt>
                <c:pt idx="4">
                  <c:v>0.166</c:v>
                </c:pt>
              </c:numCache>
            </c:numRef>
          </c:val>
        </c:ser>
        <c:ser>
          <c:idx val="2"/>
          <c:order val="2"/>
          <c:tx>
            <c:strRef>
              <c:f>Sheet1!$F$25</c:f>
              <c:strCache>
                <c:ptCount val="1"/>
                <c:pt idx="0">
                  <c:v>慢性病防治</c:v>
                </c:pt>
              </c:strCache>
            </c:strRef>
          </c:tx>
          <c:invertIfNegative val="0"/>
          <c:dLbls>
            <c:delete val="1"/>
          </c:dLbls>
          <c:cat>
            <c:strRef>
              <c:f>Sheet1!$C$26:$C$30</c:f>
              <c:strCache>
                <c:ptCount val="5"/>
                <c:pt idx="0">
                  <c:v>城区</c:v>
                </c:pt>
                <c:pt idx="1">
                  <c:v>海丰</c:v>
                </c:pt>
                <c:pt idx="2">
                  <c:v>红海湾</c:v>
                </c:pt>
                <c:pt idx="3">
                  <c:v>陆丰</c:v>
                </c:pt>
                <c:pt idx="4">
                  <c:v>陆河</c:v>
                </c:pt>
              </c:strCache>
            </c:strRef>
          </c:cat>
          <c:val>
            <c:numRef>
              <c:f>Sheet1!$F$26:$F$30</c:f>
              <c:numCache>
                <c:formatCode>0.0%</c:formatCode>
                <c:ptCount val="5"/>
                <c:pt idx="0">
                  <c:v>0.038</c:v>
                </c:pt>
                <c:pt idx="1">
                  <c:v>0.039</c:v>
                </c:pt>
                <c:pt idx="2">
                  <c:v>0.011</c:v>
                </c:pt>
                <c:pt idx="3">
                  <c:v>0.008</c:v>
                </c:pt>
                <c:pt idx="4">
                  <c:v>0.038</c:v>
                </c:pt>
              </c:numCache>
            </c:numRef>
          </c:val>
        </c:ser>
        <c:ser>
          <c:idx val="3"/>
          <c:order val="3"/>
          <c:tx>
            <c:strRef>
              <c:f>Sheet1!$G$25</c:f>
              <c:strCache>
                <c:ptCount val="1"/>
                <c:pt idx="0">
                  <c:v>安全与急救</c:v>
                </c:pt>
              </c:strCache>
            </c:strRef>
          </c:tx>
          <c:invertIfNegative val="0"/>
          <c:dLbls>
            <c:delete val="1"/>
          </c:dLbls>
          <c:cat>
            <c:strRef>
              <c:f>Sheet1!$C$26:$C$30</c:f>
              <c:strCache>
                <c:ptCount val="5"/>
                <c:pt idx="0">
                  <c:v>城区</c:v>
                </c:pt>
                <c:pt idx="1">
                  <c:v>海丰</c:v>
                </c:pt>
                <c:pt idx="2">
                  <c:v>红海湾</c:v>
                </c:pt>
                <c:pt idx="3">
                  <c:v>陆丰</c:v>
                </c:pt>
                <c:pt idx="4">
                  <c:v>陆河</c:v>
                </c:pt>
              </c:strCache>
            </c:strRef>
          </c:cat>
          <c:val>
            <c:numRef>
              <c:f>Sheet1!$G$26:$G$30</c:f>
              <c:numCache>
                <c:formatCode>0.0%</c:formatCode>
                <c:ptCount val="5"/>
                <c:pt idx="0">
                  <c:v>0.276</c:v>
                </c:pt>
                <c:pt idx="1">
                  <c:v>0.576</c:v>
                </c:pt>
                <c:pt idx="2">
                  <c:v>0.04</c:v>
                </c:pt>
                <c:pt idx="3">
                  <c:v>0.1</c:v>
                </c:pt>
                <c:pt idx="4">
                  <c:v>0.298</c:v>
                </c:pt>
              </c:numCache>
            </c:numRef>
          </c:val>
        </c:ser>
        <c:ser>
          <c:idx val="4"/>
          <c:order val="4"/>
          <c:tx>
            <c:strRef>
              <c:f>Sheet1!$H$25</c:f>
              <c:strCache>
                <c:ptCount val="1"/>
                <c:pt idx="0">
                  <c:v>基本医疗</c:v>
                </c:pt>
              </c:strCache>
            </c:strRef>
          </c:tx>
          <c:invertIfNegative val="0"/>
          <c:dLbls>
            <c:delete val="1"/>
          </c:dLbls>
          <c:cat>
            <c:strRef>
              <c:f>Sheet1!$C$26:$C$30</c:f>
              <c:strCache>
                <c:ptCount val="5"/>
                <c:pt idx="0">
                  <c:v>城区</c:v>
                </c:pt>
                <c:pt idx="1">
                  <c:v>海丰</c:v>
                </c:pt>
                <c:pt idx="2">
                  <c:v>红海湾</c:v>
                </c:pt>
                <c:pt idx="3">
                  <c:v>陆丰</c:v>
                </c:pt>
                <c:pt idx="4">
                  <c:v>陆河</c:v>
                </c:pt>
              </c:strCache>
            </c:strRef>
          </c:cat>
          <c:val>
            <c:numRef>
              <c:f>Sheet1!$H$26:$H$30</c:f>
              <c:numCache>
                <c:formatCode>0.0%</c:formatCode>
                <c:ptCount val="5"/>
                <c:pt idx="0">
                  <c:v>0.132</c:v>
                </c:pt>
                <c:pt idx="1">
                  <c:v>0.238</c:v>
                </c:pt>
                <c:pt idx="2">
                  <c:v>0.034</c:v>
                </c:pt>
                <c:pt idx="3">
                  <c:v>0.035</c:v>
                </c:pt>
                <c:pt idx="4">
                  <c:v>0.172</c:v>
                </c:pt>
              </c:numCache>
            </c:numRef>
          </c:val>
        </c:ser>
        <c:ser>
          <c:idx val="5"/>
          <c:order val="5"/>
          <c:tx>
            <c:strRef>
              <c:f>Sheet1!$I$25</c:f>
              <c:strCache>
                <c:ptCount val="1"/>
                <c:pt idx="0">
                  <c:v>健康信息</c:v>
                </c:pt>
              </c:strCache>
            </c:strRef>
          </c:tx>
          <c:invertIfNegative val="0"/>
          <c:dLbls>
            <c:delete val="1"/>
          </c:dLbls>
          <c:cat>
            <c:strRef>
              <c:f>Sheet1!$C$26:$C$30</c:f>
              <c:strCache>
                <c:ptCount val="5"/>
                <c:pt idx="0">
                  <c:v>城区</c:v>
                </c:pt>
                <c:pt idx="1">
                  <c:v>海丰</c:v>
                </c:pt>
                <c:pt idx="2">
                  <c:v>红海湾</c:v>
                </c:pt>
                <c:pt idx="3">
                  <c:v>陆丰</c:v>
                </c:pt>
                <c:pt idx="4">
                  <c:v>陆河</c:v>
                </c:pt>
              </c:strCache>
            </c:strRef>
          </c:cat>
          <c:val>
            <c:numRef>
              <c:f>Sheet1!$I$26:$I$30</c:f>
              <c:numCache>
                <c:formatCode>0.0%</c:formatCode>
                <c:ptCount val="5"/>
                <c:pt idx="0">
                  <c:v>0.119</c:v>
                </c:pt>
                <c:pt idx="1">
                  <c:v>0.247</c:v>
                </c:pt>
                <c:pt idx="2">
                  <c:v>0.115</c:v>
                </c:pt>
                <c:pt idx="3">
                  <c:v>0.043</c:v>
                </c:pt>
                <c:pt idx="4">
                  <c:v>0.197</c:v>
                </c:pt>
              </c:numCache>
            </c:numRef>
          </c:val>
        </c:ser>
        <c:dLbls>
          <c:showLegendKey val="0"/>
          <c:showVal val="0"/>
          <c:showCatName val="0"/>
          <c:showSerName val="0"/>
          <c:showPercent val="0"/>
          <c:showBubbleSize val="0"/>
        </c:dLbls>
        <c:gapWidth val="150"/>
        <c:axId val="640565632"/>
        <c:axId val="640567168"/>
      </c:barChart>
      <c:catAx>
        <c:axId val="6405656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40567168"/>
        <c:crosses val="autoZero"/>
        <c:auto val="1"/>
        <c:lblAlgn val="ctr"/>
        <c:lblOffset val="100"/>
        <c:noMultiLvlLbl val="0"/>
      </c:catAx>
      <c:valAx>
        <c:axId val="640567168"/>
        <c:scaling>
          <c:orientation val="minMax"/>
        </c:scaling>
        <c:delete val="0"/>
        <c:axPos val="l"/>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405656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Lbls>
            <c:dLbl>
              <c:idx val="4"/>
              <c:layout>
                <c:manualLayout>
                  <c:x val="0.0777994052696718"/>
                  <c:y val="0.0049555621093442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Sheet1!$H$106:$H$110</c:f>
              <c:strCache>
                <c:ptCount val="5"/>
                <c:pt idx="0">
                  <c:v>好</c:v>
                </c:pt>
                <c:pt idx="1">
                  <c:v>比较好</c:v>
                </c:pt>
                <c:pt idx="2">
                  <c:v>一般</c:v>
                </c:pt>
                <c:pt idx="3">
                  <c:v>比较差</c:v>
                </c:pt>
                <c:pt idx="4">
                  <c:v>差</c:v>
                </c:pt>
              </c:strCache>
            </c:strRef>
          </c:cat>
          <c:val>
            <c:numRef>
              <c:f>Sheet1!$I$106:$I$110</c:f>
              <c:numCache>
                <c:formatCode>0.00%</c:formatCode>
                <c:ptCount val="5"/>
                <c:pt idx="0">
                  <c:v>0.328</c:v>
                </c:pt>
                <c:pt idx="1">
                  <c:v>0.337</c:v>
                </c:pt>
                <c:pt idx="2">
                  <c:v>0.299</c:v>
                </c:pt>
                <c:pt idx="3">
                  <c:v>0.029</c:v>
                </c:pt>
                <c:pt idx="4">
                  <c:v>0.006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Sheet1!$A$2:$A$10</c:f>
              <c:strCache>
                <c:ptCount val="9"/>
                <c:pt idx="0">
                  <c:v>  公务员 </c:v>
                </c:pt>
                <c:pt idx="1">
                  <c:v>教师</c:v>
                </c:pt>
                <c:pt idx="2">
                  <c:v>医务人员</c:v>
                </c:pt>
                <c:pt idx="3">
                  <c:v>其他事业单位人员</c:v>
                </c:pt>
                <c:pt idx="4">
                  <c:v>学生</c:v>
                </c:pt>
                <c:pt idx="5">
                  <c:v>农民</c:v>
                </c:pt>
                <c:pt idx="6">
                  <c:v>工人</c:v>
                </c:pt>
                <c:pt idx="7">
                  <c:v>其他企业人员</c:v>
                </c:pt>
                <c:pt idx="8">
                  <c:v>其他</c:v>
                </c:pt>
              </c:strCache>
            </c:strRef>
          </c:cat>
          <c:val>
            <c:numRef>
              <c:f>Sheet1!$B$2:$B$10</c:f>
              <c:numCache>
                <c:formatCode>General</c:formatCode>
                <c:ptCount val="9"/>
                <c:pt idx="0">
                  <c:v>24.0</c:v>
                </c:pt>
                <c:pt idx="1">
                  <c:v>53.0</c:v>
                </c:pt>
                <c:pt idx="2">
                  <c:v>42.0</c:v>
                </c:pt>
                <c:pt idx="3">
                  <c:v>173.0</c:v>
                </c:pt>
                <c:pt idx="4">
                  <c:v>140.0</c:v>
                </c:pt>
                <c:pt idx="5">
                  <c:v>2012.0</c:v>
                </c:pt>
                <c:pt idx="6">
                  <c:v>494.0</c:v>
                </c:pt>
                <c:pt idx="7">
                  <c:v>365.0</c:v>
                </c:pt>
                <c:pt idx="8">
                  <c:v>714.0</c:v>
                </c:pt>
              </c:numCache>
            </c:numRef>
          </c:val>
        </c:ser>
        <c:dLbls>
          <c:showLegendKey val="0"/>
          <c:showVal val="0"/>
          <c:showCatName val="0"/>
          <c:showSerName val="0"/>
          <c:showPercent val="0"/>
          <c:showBubbleSize val="0"/>
        </c:dLbls>
        <c:gapWidth val="150"/>
        <c:axId val="607991680"/>
        <c:axId val="608240000"/>
      </c:barChart>
      <c:catAx>
        <c:axId val="6079916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8240000"/>
        <c:crosses val="autoZero"/>
        <c:auto val="1"/>
        <c:lblAlgn val="ctr"/>
        <c:lblOffset val="100"/>
        <c:noMultiLvlLbl val="0"/>
      </c:catAx>
      <c:valAx>
        <c:axId val="608240000"/>
        <c:scaling>
          <c:orientation val="minMax"/>
        </c:scaling>
        <c:delete val="0"/>
        <c:axPos val="l"/>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7991680"/>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  本地户口</c:v>
                </c:pt>
                <c:pt idx="1">
                  <c:v>  非本地户口</c:v>
                </c:pt>
              </c:strCache>
            </c:strRef>
          </c:cat>
          <c:val>
            <c:numRef>
              <c:f>Sheet1!$B$2:$B$3</c:f>
              <c:numCache>
                <c:formatCode>0.0%</c:formatCode>
                <c:ptCount val="2"/>
                <c:pt idx="0">
                  <c:v>0.984</c:v>
                </c:pt>
                <c:pt idx="1">
                  <c:v>0.016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列2</c:v>
                </c:pt>
              </c:strCache>
            </c:strRef>
          </c:tx>
          <c:explosion val="0"/>
          <c:dPt>
            <c:idx val="0"/>
            <c:bubble3D val="0"/>
          </c:dPt>
          <c:dPt>
            <c:idx val="1"/>
            <c:bubble3D val="0"/>
          </c:dPt>
          <c:dPt>
            <c:idx val="2"/>
            <c:bubble3D val="0"/>
          </c:dPt>
          <c:dPt>
            <c:idx val="3"/>
            <c:bubble3D val="0"/>
          </c:dPt>
          <c:dPt>
            <c:idx val="4"/>
            <c:bubble3D val="0"/>
          </c:dPt>
          <c:dLbls>
            <c:dLbl>
              <c:idx val="0"/>
              <c:layout>
                <c:manualLayout>
                  <c:x val="0.033597216029349"/>
                  <c:y val="-0.023893130018865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494842562534971"/>
                  <c:y val="-0.019084760182229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0860671527603883"/>
                  <c:y val="0.041074414783594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980350670894952"/>
                  <c:y val="-0.014890100434143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207216169517325"/>
                  <c:y val="-0.0536756038874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城区</c:v>
                </c:pt>
                <c:pt idx="1">
                  <c:v>海丰</c:v>
                </c:pt>
                <c:pt idx="2">
                  <c:v>红海湾</c:v>
                </c:pt>
                <c:pt idx="3">
                  <c:v>陆丰</c:v>
                </c:pt>
                <c:pt idx="4">
                  <c:v>陆河</c:v>
                </c:pt>
              </c:strCache>
            </c:strRef>
          </c:cat>
          <c:val>
            <c:numRef>
              <c:f>Sheet1!$B$2:$B$6</c:f>
              <c:numCache>
                <c:formatCode>0.0%</c:formatCode>
                <c:ptCount val="5"/>
                <c:pt idx="0">
                  <c:v>0.184</c:v>
                </c:pt>
                <c:pt idx="1">
                  <c:v>0.26</c:v>
                </c:pt>
                <c:pt idx="2">
                  <c:v>0.043</c:v>
                </c:pt>
                <c:pt idx="3">
                  <c:v>0.259</c:v>
                </c:pt>
                <c:pt idx="4">
                  <c:v>0.253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男</c:v>
                </c:pt>
                <c:pt idx="1">
                  <c:v>女</c:v>
                </c:pt>
              </c:strCache>
            </c:strRef>
          </c:cat>
          <c:val>
            <c:numRef>
              <c:f>Sheet1!$B$2:$B$3</c:f>
              <c:numCache>
                <c:formatCode>0.0%</c:formatCode>
                <c:ptCount val="2"/>
                <c:pt idx="0">
                  <c:v>0.22968</c:v>
                </c:pt>
                <c:pt idx="1">
                  <c:v>0.15312</c:v>
                </c:pt>
              </c:numCache>
            </c:numRef>
          </c:val>
        </c:ser>
        <c:dLbls>
          <c:showLegendKey val="0"/>
          <c:showVal val="0"/>
          <c:showCatName val="0"/>
          <c:showSerName val="0"/>
          <c:showPercent val="0"/>
          <c:showBubbleSize val="0"/>
        </c:dLbls>
        <c:gapWidth val="150"/>
        <c:axId val="552202240"/>
        <c:axId val="552203776"/>
      </c:barChart>
      <c:catAx>
        <c:axId val="55220224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2203776"/>
        <c:crossesAt val="0.0"/>
        <c:auto val="1"/>
        <c:lblAlgn val="ctr"/>
        <c:lblOffset val="100"/>
        <c:noMultiLvlLbl val="0"/>
      </c:catAx>
      <c:valAx>
        <c:axId val="552203776"/>
        <c:scaling>
          <c:orientation val="minMax"/>
          <c:max val="0.6"/>
          <c:min val="0.0"/>
        </c:scaling>
        <c:delete val="0"/>
        <c:axPos val="l"/>
        <c:majorGridlines>
          <c:spPr>
            <a:ln w="9525" cap="flat" cmpd="sng" algn="ctr">
              <a:noFill/>
              <a:prstDash val="solid"/>
              <a:round/>
            </a:ln>
          </c:spPr>
        </c:majorGridlines>
        <c:numFmt formatCode="0.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2202240"/>
        <c:crosses val="autoZero"/>
        <c:crossBetween val="between"/>
      </c:valAx>
      <c:spPr>
        <a:ln>
          <a:noFill/>
        </a:ln>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列1</c:v>
                </c:pt>
              </c:strCache>
            </c:strRef>
          </c:tx>
          <c:invertIfNegative val="0"/>
          <c:dLbls>
            <c:dLbl>
              <c:idx val="4"/>
              <c:layout>
                <c:manualLayout>
                  <c:x val="0.00126348280628177"/>
                  <c:y val="0.003727521675889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Sheet1!$A$2:$A$8</c:f>
              <c:strCache>
                <c:ptCount val="6"/>
                <c:pt idx="0">
                  <c:v>15-24岁</c:v>
                </c:pt>
                <c:pt idx="1">
                  <c:v>25-34岁</c:v>
                </c:pt>
                <c:pt idx="2">
                  <c:v>35-44岁</c:v>
                </c:pt>
                <c:pt idx="3">
                  <c:v>45-54岁</c:v>
                </c:pt>
                <c:pt idx="4">
                  <c:v>55-64岁</c:v>
                </c:pt>
                <c:pt idx="5">
                  <c:v>65-69岁</c:v>
                </c:pt>
              </c:strCache>
            </c:strRef>
          </c:cat>
          <c:val>
            <c:numRef>
              <c:f>Sheet1!$B$2:$B$8</c:f>
              <c:numCache>
                <c:formatCode>0.0%</c:formatCode>
                <c:ptCount val="7"/>
                <c:pt idx="0">
                  <c:v>0.24012</c:v>
                </c:pt>
                <c:pt idx="1">
                  <c:v>0.20532</c:v>
                </c:pt>
                <c:pt idx="2">
                  <c:v>0.28188</c:v>
                </c:pt>
                <c:pt idx="3">
                  <c:v>0.17052</c:v>
                </c:pt>
                <c:pt idx="4">
                  <c:v>0.15312</c:v>
                </c:pt>
                <c:pt idx="5">
                  <c:v>0.10788</c:v>
                </c:pt>
              </c:numCache>
            </c:numRef>
          </c:val>
        </c:ser>
        <c:ser>
          <c:idx val="1"/>
          <c:order val="1"/>
          <c:tx>
            <c:strRef>
              <c:f>Sheet1!$C$1</c:f>
              <c:strCache>
                <c:ptCount val="1"/>
                <c:pt idx="0">
                  <c:v>系列 3</c:v>
                </c:pt>
              </c:strCache>
            </c:strRef>
          </c:tx>
          <c:invertIfNegative val="0"/>
          <c:dLbls>
            <c:delete val="1"/>
          </c:dLbls>
          <c:cat>
            <c:strRef>
              <c:f>Sheet1!$A$2:$A$8</c:f>
              <c:strCache>
                <c:ptCount val="6"/>
                <c:pt idx="0">
                  <c:v>15-24岁</c:v>
                </c:pt>
                <c:pt idx="1">
                  <c:v>25-34岁</c:v>
                </c:pt>
                <c:pt idx="2">
                  <c:v>35-44岁</c:v>
                </c:pt>
                <c:pt idx="3">
                  <c:v>45-54岁</c:v>
                </c:pt>
                <c:pt idx="4">
                  <c:v>55-64岁</c:v>
                </c:pt>
                <c:pt idx="5">
                  <c:v>65-69岁</c:v>
                </c:pt>
              </c:strCache>
            </c:strRef>
          </c:cat>
          <c:val>
            <c:numRef>
              <c:f>Sheet1!$C$2:$C$8</c:f>
              <c:numCache>
                <c:formatCode>General</c:formatCode>
                <c:ptCount val="7"/>
              </c:numCache>
            </c:numRef>
          </c:val>
        </c:ser>
        <c:dLbls>
          <c:showLegendKey val="0"/>
          <c:showVal val="0"/>
          <c:showCatName val="0"/>
          <c:showSerName val="0"/>
          <c:showPercent val="0"/>
          <c:showBubbleSize val="0"/>
        </c:dLbls>
        <c:gapWidth val="150"/>
        <c:axId val="533002112"/>
        <c:axId val="533020672"/>
      </c:barChart>
      <c:catAx>
        <c:axId val="533002112"/>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年龄组（岁）</a:t>
                </a:r>
                <a:endParaRPr lang="zh-CN" altLang="en-US"/>
              </a:p>
            </c:rich>
          </c:tx>
          <c:layout>
            <c:manualLayout>
              <c:xMode val="edge"/>
              <c:yMode val="edge"/>
              <c:x val="0.43336142547556"/>
              <c:y val="0.88730650154798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3020672"/>
        <c:crosses val="autoZero"/>
        <c:auto val="1"/>
        <c:lblAlgn val="ctr"/>
        <c:lblOffset val="100"/>
        <c:noMultiLvlLbl val="0"/>
      </c:catAx>
      <c:valAx>
        <c:axId val="533020672"/>
        <c:scaling>
          <c:orientation val="minMax"/>
        </c:scaling>
        <c:delete val="0"/>
        <c:axPos val="l"/>
        <c:majorGridlines>
          <c:spPr>
            <a:ln w="9525" cap="flat" cmpd="sng" algn="ctr">
              <a:noFill/>
              <a:prstDash val="solid"/>
              <a:round/>
            </a:ln>
          </c:spPr>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3002112"/>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未婚</c:v>
                </c:pt>
                <c:pt idx="1">
                  <c:v>在婚</c:v>
                </c:pt>
                <c:pt idx="2">
                  <c:v>分居</c:v>
                </c:pt>
                <c:pt idx="3">
                  <c:v>离异</c:v>
                </c:pt>
                <c:pt idx="4">
                  <c:v>丧偶</c:v>
                </c:pt>
              </c:strCache>
            </c:strRef>
          </c:cat>
          <c:val>
            <c:numRef>
              <c:f>Sheet1!$B$2:$B$6</c:f>
              <c:numCache>
                <c:formatCode>0.0%</c:formatCode>
                <c:ptCount val="5"/>
                <c:pt idx="0">
                  <c:v>0.25404</c:v>
                </c:pt>
                <c:pt idx="1">
                  <c:v>0.17052</c:v>
                </c:pt>
                <c:pt idx="2">
                  <c:v>0.66816</c:v>
                </c:pt>
                <c:pt idx="3">
                  <c:v>0.19488</c:v>
                </c:pt>
                <c:pt idx="4">
                  <c:v>0.13572</c:v>
                </c:pt>
              </c:numCache>
            </c:numRef>
          </c:val>
        </c:ser>
        <c:dLbls>
          <c:showLegendKey val="0"/>
          <c:showVal val="0"/>
          <c:showCatName val="0"/>
          <c:showSerName val="0"/>
          <c:showPercent val="0"/>
          <c:showBubbleSize val="0"/>
        </c:dLbls>
        <c:gapWidth val="150"/>
        <c:axId val="553692544"/>
        <c:axId val="553698432"/>
      </c:barChart>
      <c:catAx>
        <c:axId val="5536925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3698432"/>
        <c:crossesAt val="0.0"/>
        <c:auto val="1"/>
        <c:lblAlgn val="ctr"/>
        <c:lblOffset val="100"/>
        <c:noMultiLvlLbl val="0"/>
      </c:catAx>
      <c:valAx>
        <c:axId val="553698432"/>
        <c:scaling>
          <c:orientation val="minMax"/>
          <c:max val="0.6"/>
          <c:min val="0.0"/>
        </c:scaling>
        <c:delete val="0"/>
        <c:axPos val="l"/>
        <c:majorGridlines>
          <c:spPr>
            <a:ln w="9525" cap="flat" cmpd="sng" algn="ctr">
              <a:noFill/>
              <a:prstDash val="solid"/>
              <a:round/>
            </a:ln>
          </c:spPr>
        </c:majorGridlines>
        <c:numFmt formatCode="0.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3692544"/>
        <c:crosses val="autoZero"/>
        <c:crossBetween val="between"/>
      </c:valAx>
      <c:spPr>
        <a:ln>
          <a:noFill/>
        </a:ln>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22FC7-D0D2-4D2B-9C9C-E8262679EC86}">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13094</Words>
  <Pages>44</Pages>
  <Characters>20203</Characters>
  <Application>WPS Office</Application>
  <DocSecurity>0</DocSecurity>
  <Paragraphs>3473</Paragraphs>
  <ScaleCrop>false</ScaleCrop>
  <Company>Microsoft</Company>
  <LinksUpToDate>false</LinksUpToDate>
  <CharactersWithSpaces>20519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2019-03-26T05:35:00Z</dcterms:created>
  <dc:creator>庞彤儿</dc:creator>
  <lastModifiedBy>ANE-TL00</lastModifiedBy>
  <lastPrinted>2019-05-29T21:00:00Z</lastPrinted>
  <dcterms:modified xsi:type="dcterms:W3CDTF">2019-06-17T09:19:28Z</dcterms:modified>
  <revision>75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